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C4" w:rsidRDefault="006532C4" w:rsidP="006532C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26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532C4" w:rsidRDefault="006532C4" w:rsidP="006532C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532C4" w:rsidRDefault="006532C4" w:rsidP="006532C4">
      <w:pPr>
        <w:jc w:val="center"/>
        <w:rPr>
          <w:sz w:val="28"/>
          <w:szCs w:val="28"/>
        </w:rPr>
      </w:pPr>
    </w:p>
    <w:p w:rsidR="006532C4" w:rsidRDefault="006532C4" w:rsidP="006532C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532C4" w:rsidRDefault="006532C4" w:rsidP="006532C4">
      <w:pPr>
        <w:jc w:val="center"/>
        <w:rPr>
          <w:sz w:val="28"/>
          <w:szCs w:val="28"/>
        </w:rPr>
      </w:pPr>
    </w:p>
    <w:p w:rsidR="006532C4" w:rsidRDefault="006532C4" w:rsidP="006532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6532C4" w:rsidRDefault="006532C4" w:rsidP="006532C4">
      <w:pPr>
        <w:jc w:val="center"/>
        <w:rPr>
          <w:b/>
          <w:sz w:val="28"/>
          <w:szCs w:val="28"/>
        </w:rPr>
      </w:pPr>
    </w:p>
    <w:p w:rsidR="006532C4" w:rsidRPr="006532C4" w:rsidRDefault="006532C4" w:rsidP="006532C4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16</w:t>
      </w:r>
      <w:bookmarkStart w:id="0" w:name="_GoBack"/>
      <w:bookmarkEnd w:id="0"/>
      <w:r>
        <w:rPr>
          <w:sz w:val="28"/>
          <w:szCs w:val="28"/>
          <w:u w:val="single"/>
        </w:rPr>
        <w:t>.</w:t>
      </w:r>
      <w:r w:rsidRPr="006532C4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</w:t>
      </w:r>
      <w:r w:rsidRPr="006532C4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5</w:t>
      </w:r>
      <w:r w:rsidRPr="006532C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4</w:t>
      </w:r>
    </w:p>
    <w:p w:rsidR="00204848" w:rsidRPr="006532C4" w:rsidRDefault="00204848" w:rsidP="007678F1">
      <w:pPr>
        <w:jc w:val="both"/>
      </w:pPr>
    </w:p>
    <w:p w:rsidR="00955034" w:rsidRPr="006532C4" w:rsidRDefault="00955034" w:rsidP="00955034">
      <w:pPr>
        <w:jc w:val="both"/>
        <w:rPr>
          <w:lang w:val="en-US"/>
        </w:rPr>
      </w:pPr>
    </w:p>
    <w:p w:rsidR="00955034" w:rsidRDefault="00955034" w:rsidP="00955034">
      <w:pPr>
        <w:jc w:val="both"/>
        <w:rPr>
          <w:lang w:val="uk-UA"/>
        </w:rPr>
      </w:pPr>
    </w:p>
    <w:p w:rsidR="00600EBA" w:rsidRPr="00ED5A24" w:rsidRDefault="00ED5A24" w:rsidP="005F7AB8">
      <w:pPr>
        <w:rPr>
          <w:rFonts w:eastAsia="Times New Roman"/>
          <w:sz w:val="28"/>
          <w:szCs w:val="28"/>
          <w:lang w:val="uk-UA"/>
        </w:rPr>
      </w:pPr>
      <w:r w:rsidRPr="00ED5A24">
        <w:rPr>
          <w:rFonts w:eastAsia="Times New Roman"/>
          <w:sz w:val="28"/>
          <w:szCs w:val="28"/>
          <w:lang w:val="uk-UA"/>
        </w:rPr>
        <w:t xml:space="preserve">Про </w:t>
      </w:r>
      <w:r>
        <w:rPr>
          <w:rFonts w:eastAsia="Times New Roman"/>
          <w:sz w:val="28"/>
          <w:szCs w:val="28"/>
          <w:lang w:val="uk-UA"/>
        </w:rPr>
        <w:t>проєкт</w:t>
      </w:r>
      <w:r w:rsidR="00C4732C" w:rsidRPr="00ED5A24">
        <w:rPr>
          <w:rFonts w:eastAsia="Times New Roman"/>
          <w:sz w:val="28"/>
          <w:szCs w:val="28"/>
          <w:lang w:val="uk-UA"/>
        </w:rPr>
        <w:t xml:space="preserve"> рішення Черкаської</w:t>
      </w:r>
      <w:r w:rsidR="005F7AB8" w:rsidRPr="00ED5A24">
        <w:rPr>
          <w:rFonts w:eastAsia="Times New Roman"/>
          <w:sz w:val="28"/>
          <w:szCs w:val="28"/>
          <w:lang w:val="uk-UA"/>
        </w:rPr>
        <w:t xml:space="preserve"> </w:t>
      </w:r>
    </w:p>
    <w:p w:rsidR="00600EBA" w:rsidRPr="00ED5A24" w:rsidRDefault="00C4732C" w:rsidP="005F7AB8">
      <w:pPr>
        <w:rPr>
          <w:sz w:val="28"/>
          <w:szCs w:val="28"/>
          <w:lang w:val="uk-UA"/>
        </w:rPr>
      </w:pPr>
      <w:r w:rsidRPr="00ED5A24">
        <w:rPr>
          <w:rFonts w:eastAsia="Times New Roman"/>
          <w:sz w:val="28"/>
          <w:szCs w:val="28"/>
          <w:lang w:val="uk-UA"/>
        </w:rPr>
        <w:t>міської ради</w:t>
      </w:r>
      <w:r w:rsidRPr="00ED5A24">
        <w:rPr>
          <w:sz w:val="28"/>
          <w:szCs w:val="28"/>
          <w:lang w:val="uk-UA"/>
        </w:rPr>
        <w:t xml:space="preserve"> «Про затвердження </w:t>
      </w:r>
    </w:p>
    <w:p w:rsidR="00600EBA" w:rsidRPr="00ED5A24" w:rsidRDefault="005F7AB8" w:rsidP="005F7AB8">
      <w:pPr>
        <w:rPr>
          <w:sz w:val="28"/>
          <w:szCs w:val="28"/>
          <w:lang w:val="uk-UA"/>
        </w:rPr>
      </w:pPr>
      <w:r w:rsidRPr="00ED5A24">
        <w:rPr>
          <w:sz w:val="28"/>
          <w:szCs w:val="28"/>
          <w:lang w:val="uk-UA"/>
        </w:rPr>
        <w:t xml:space="preserve">заключного </w:t>
      </w:r>
      <w:r w:rsidR="00C43DC8" w:rsidRPr="00ED5A24">
        <w:rPr>
          <w:sz w:val="28"/>
          <w:szCs w:val="28"/>
          <w:lang w:val="uk-UA"/>
        </w:rPr>
        <w:t xml:space="preserve">звіту про виконання </w:t>
      </w:r>
    </w:p>
    <w:p w:rsidR="008B7D93" w:rsidRDefault="00C43DC8" w:rsidP="005F7AB8">
      <w:pPr>
        <w:rPr>
          <w:color w:val="000000"/>
          <w:sz w:val="28"/>
          <w:lang w:val="uk-UA"/>
        </w:rPr>
      </w:pPr>
      <w:r w:rsidRPr="00ED5A24">
        <w:rPr>
          <w:sz w:val="28"/>
          <w:szCs w:val="28"/>
          <w:lang w:val="uk-UA"/>
        </w:rPr>
        <w:t xml:space="preserve">міської програми </w:t>
      </w:r>
      <w:r w:rsidR="008B7D93">
        <w:rPr>
          <w:color w:val="000000"/>
          <w:sz w:val="28"/>
          <w:lang w:val="uk-UA"/>
        </w:rPr>
        <w:t xml:space="preserve">соціального </w:t>
      </w:r>
    </w:p>
    <w:p w:rsidR="008B7D93" w:rsidRDefault="008B7D93" w:rsidP="005F7AB8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захисту окремих категорій громадян – </w:t>
      </w:r>
    </w:p>
    <w:p w:rsidR="008B7D93" w:rsidRDefault="008B7D93" w:rsidP="005F7AB8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мешканців м. Черкаси, які мають </w:t>
      </w:r>
    </w:p>
    <w:p w:rsidR="008B7D93" w:rsidRDefault="008B7D93" w:rsidP="005F7AB8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право на пільги відповідно </w:t>
      </w:r>
    </w:p>
    <w:p w:rsidR="00C4732C" w:rsidRPr="009F4910" w:rsidRDefault="008B7D93" w:rsidP="005F7AB8">
      <w:pPr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до законодавства</w:t>
      </w:r>
      <w:r w:rsidR="004C710A">
        <w:rPr>
          <w:color w:val="000000"/>
          <w:sz w:val="28"/>
          <w:lang w:val="uk-UA"/>
        </w:rPr>
        <w:t>»</w:t>
      </w:r>
      <w:r w:rsidR="00C4732C" w:rsidRPr="009F4910">
        <w:rPr>
          <w:sz w:val="28"/>
          <w:szCs w:val="28"/>
          <w:lang w:val="uk-UA"/>
        </w:rPr>
        <w:t xml:space="preserve"> </w:t>
      </w: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</w:p>
    <w:p w:rsidR="00C4732C" w:rsidRPr="009F4910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9F4910">
        <w:rPr>
          <w:sz w:val="28"/>
          <w:szCs w:val="28"/>
          <w:lang w:val="uk-UA"/>
        </w:rPr>
        <w:t xml:space="preserve"> 143 Конституції України, </w:t>
      </w:r>
      <w:r w:rsidR="00EA75E0">
        <w:rPr>
          <w:sz w:val="28"/>
          <w:szCs w:val="28"/>
          <w:lang w:val="uk-UA"/>
        </w:rPr>
        <w:t xml:space="preserve">пункту 1 пункту «а» </w:t>
      </w:r>
      <w:r>
        <w:rPr>
          <w:sz w:val="28"/>
          <w:szCs w:val="28"/>
          <w:lang w:val="uk-UA"/>
        </w:rPr>
        <w:t xml:space="preserve">статті </w:t>
      </w:r>
      <w:r w:rsidR="00320545">
        <w:rPr>
          <w:sz w:val="28"/>
          <w:szCs w:val="28"/>
          <w:lang w:val="uk-UA"/>
        </w:rPr>
        <w:t>27</w:t>
      </w:r>
      <w:r w:rsidR="00320545" w:rsidRPr="00320545">
        <w:rPr>
          <w:sz w:val="28"/>
          <w:szCs w:val="28"/>
          <w:lang w:val="uk-UA"/>
        </w:rPr>
        <w:t xml:space="preserve"> </w:t>
      </w:r>
      <w:r w:rsidR="00320545" w:rsidRPr="00CD4AA8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320545">
        <w:rPr>
          <w:sz w:val="28"/>
          <w:szCs w:val="28"/>
          <w:lang w:val="uk-UA"/>
        </w:rPr>
        <w:t xml:space="preserve">, </w:t>
      </w:r>
      <w:r w:rsidR="00320545" w:rsidRPr="00CD4AA8">
        <w:rPr>
          <w:sz w:val="28"/>
          <w:szCs w:val="28"/>
          <w:lang w:val="uk-UA"/>
        </w:rPr>
        <w:t>рішення виконавчого комітету Черкаської міської ради від</w:t>
      </w:r>
      <w:r w:rsidR="00320545" w:rsidRPr="00CD4AA8">
        <w:rPr>
          <w:color w:val="2E2E2E"/>
          <w:sz w:val="28"/>
          <w:szCs w:val="28"/>
          <w:lang w:val="uk-UA"/>
        </w:rPr>
        <w:t xml:space="preserve"> </w:t>
      </w:r>
      <w:r w:rsidR="00320545" w:rsidRPr="00CD4AA8">
        <w:rPr>
          <w:sz w:val="28"/>
          <w:szCs w:val="28"/>
          <w:lang w:val="uk-UA"/>
        </w:rPr>
        <w:t>18.12.2007 № 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 w:rsidRPr="009F491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F4910">
        <w:rPr>
          <w:sz w:val="28"/>
          <w:szCs w:val="28"/>
          <w:lang w:val="uk-UA"/>
        </w:rPr>
        <w:t xml:space="preserve"> розглянувши пропозиції департаменту соціальної політики Черкаської міської ради, виконавчий комітет Черкаської міської ради </w:t>
      </w: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ВИРІШИВ:</w:t>
      </w:r>
    </w:p>
    <w:p w:rsidR="00C4732C" w:rsidRPr="009F4910" w:rsidRDefault="00C4732C" w:rsidP="00C4732C">
      <w:pPr>
        <w:ind w:firstLine="708"/>
        <w:jc w:val="both"/>
        <w:rPr>
          <w:sz w:val="28"/>
          <w:szCs w:val="28"/>
          <w:lang w:val="uk-UA"/>
        </w:rPr>
      </w:pPr>
    </w:p>
    <w:p w:rsidR="00C4732C" w:rsidRPr="009F4910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1. </w:t>
      </w:r>
      <w:r w:rsidR="00ED5A24" w:rsidRPr="00482692">
        <w:rPr>
          <w:sz w:val="28"/>
          <w:szCs w:val="28"/>
          <w:lang w:val="uk-UA"/>
        </w:rPr>
        <w:t>Погодити та подати на розгляд і затвердження Черкаською міською радою про</w:t>
      </w:r>
      <w:r w:rsidR="00ED5A24">
        <w:rPr>
          <w:sz w:val="28"/>
          <w:szCs w:val="28"/>
          <w:lang w:val="uk-UA"/>
        </w:rPr>
        <w:t>є</w:t>
      </w:r>
      <w:r w:rsidR="00ED5A24" w:rsidRPr="00482692">
        <w:rPr>
          <w:sz w:val="28"/>
          <w:szCs w:val="28"/>
          <w:lang w:val="uk-UA"/>
        </w:rPr>
        <w:t xml:space="preserve">кт рішення </w:t>
      </w:r>
      <w:r w:rsidRPr="009F4910">
        <w:rPr>
          <w:sz w:val="28"/>
          <w:szCs w:val="28"/>
          <w:lang w:val="uk-UA"/>
        </w:rPr>
        <w:t>«Про затвердження</w:t>
      </w:r>
      <w:r w:rsidR="00320545">
        <w:rPr>
          <w:sz w:val="28"/>
          <w:szCs w:val="28"/>
          <w:lang w:val="uk-UA"/>
        </w:rPr>
        <w:t xml:space="preserve"> </w:t>
      </w:r>
      <w:r w:rsidR="005F7AB8">
        <w:rPr>
          <w:sz w:val="28"/>
          <w:szCs w:val="28"/>
          <w:lang w:val="uk-UA"/>
        </w:rPr>
        <w:t xml:space="preserve">заключного </w:t>
      </w:r>
      <w:r w:rsidR="00320545">
        <w:rPr>
          <w:sz w:val="28"/>
          <w:szCs w:val="28"/>
          <w:lang w:val="uk-UA"/>
        </w:rPr>
        <w:t xml:space="preserve">звіту про виконання міської програми </w:t>
      </w:r>
      <w:r w:rsidR="008B7D93">
        <w:rPr>
          <w:color w:val="000000"/>
          <w:sz w:val="28"/>
          <w:lang w:val="uk-UA"/>
        </w:rPr>
        <w:t>соціального захисту окремих категорій громадян – мешканців м. Черкаси, які мають право на пільги відповідно до законодавства</w:t>
      </w:r>
      <w:r w:rsidRPr="009F4910">
        <w:rPr>
          <w:sz w:val="28"/>
          <w:szCs w:val="28"/>
          <w:lang w:val="uk-UA"/>
        </w:rPr>
        <w:t xml:space="preserve">. </w:t>
      </w:r>
    </w:p>
    <w:p w:rsidR="00ED5A24" w:rsidRPr="00482692" w:rsidRDefault="00C4732C" w:rsidP="00ED5A24">
      <w:pPr>
        <w:ind w:firstLine="708"/>
        <w:jc w:val="both"/>
      </w:pPr>
      <w:r w:rsidRPr="009F4910">
        <w:rPr>
          <w:sz w:val="28"/>
          <w:szCs w:val="28"/>
          <w:lang w:val="uk-UA"/>
        </w:rPr>
        <w:t xml:space="preserve">2. Контроль за виконанням рішення покласти на </w:t>
      </w:r>
      <w:r w:rsidR="00ED5A24">
        <w:rPr>
          <w:sz w:val="28"/>
          <w:szCs w:val="28"/>
          <w:lang w:val="uk-UA"/>
        </w:rPr>
        <w:t xml:space="preserve">заступника </w:t>
      </w:r>
      <w:r w:rsidR="00ED5A24" w:rsidRPr="00422D8E">
        <w:rPr>
          <w:sz w:val="28"/>
          <w:szCs w:val="28"/>
          <w:lang w:val="uk-UA"/>
        </w:rPr>
        <w:t xml:space="preserve">директора департаменту </w:t>
      </w:r>
      <w:r w:rsidR="00ED5A24">
        <w:rPr>
          <w:color w:val="000000" w:themeColor="text1"/>
          <w:sz w:val="28"/>
          <w:szCs w:val="28"/>
          <w:lang w:val="uk-UA"/>
        </w:rPr>
        <w:t xml:space="preserve">– начальника управління розвитку соціальної сфери департаменту </w:t>
      </w:r>
      <w:r w:rsidR="00ED5A24" w:rsidRPr="00F25147">
        <w:rPr>
          <w:color w:val="000000" w:themeColor="text1"/>
          <w:sz w:val="28"/>
          <w:szCs w:val="28"/>
          <w:lang w:val="uk-UA"/>
        </w:rPr>
        <w:t>соціальної політики Черкаської міської ради</w:t>
      </w:r>
      <w:r w:rsidR="00ED5A24">
        <w:rPr>
          <w:color w:val="000000" w:themeColor="text1"/>
          <w:sz w:val="28"/>
          <w:szCs w:val="28"/>
          <w:lang w:val="uk-UA"/>
        </w:rPr>
        <w:t xml:space="preserve"> Ніконенко Ю.В</w:t>
      </w:r>
      <w:r w:rsidR="00ED5A24" w:rsidRPr="00F25147">
        <w:rPr>
          <w:color w:val="000000" w:themeColor="text1"/>
          <w:sz w:val="28"/>
          <w:szCs w:val="28"/>
          <w:lang w:val="uk-UA"/>
        </w:rPr>
        <w:t>.</w:t>
      </w:r>
    </w:p>
    <w:p w:rsidR="00ED5A24" w:rsidRPr="00482692" w:rsidRDefault="00ED5A24" w:rsidP="00ED5A24">
      <w:pPr>
        <w:jc w:val="both"/>
        <w:rPr>
          <w:sz w:val="28"/>
          <w:szCs w:val="28"/>
          <w:lang w:val="uk-UA"/>
        </w:rPr>
      </w:pPr>
    </w:p>
    <w:p w:rsidR="00ED5A24" w:rsidRDefault="00ED5A24" w:rsidP="00ED5A24">
      <w:pPr>
        <w:jc w:val="both"/>
        <w:rPr>
          <w:sz w:val="28"/>
          <w:szCs w:val="28"/>
          <w:lang w:val="uk-UA"/>
        </w:rPr>
      </w:pPr>
    </w:p>
    <w:p w:rsidR="00ED5A24" w:rsidRDefault="00ED5A24" w:rsidP="00ED5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Анатолій БОНДАРЕНКО</w:t>
      </w:r>
    </w:p>
    <w:p w:rsidR="00ED5A24" w:rsidRDefault="00ED5A24" w:rsidP="00ED5A24">
      <w:pPr>
        <w:jc w:val="both"/>
        <w:rPr>
          <w:sz w:val="28"/>
          <w:szCs w:val="28"/>
          <w:lang w:val="uk-UA"/>
        </w:rPr>
      </w:pPr>
    </w:p>
    <w:p w:rsidR="00C4732C" w:rsidRPr="009F4910" w:rsidRDefault="00C4732C" w:rsidP="00ED5A2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 </w:t>
      </w:r>
    </w:p>
    <w:p w:rsidR="00C4732C" w:rsidRPr="009F4910" w:rsidRDefault="00C4732C" w:rsidP="00C4732C">
      <w:pPr>
        <w:ind w:left="7788" w:firstLine="708"/>
        <w:rPr>
          <w:color w:val="000000"/>
          <w:sz w:val="28"/>
          <w:szCs w:val="28"/>
          <w:lang w:val="uk-UA"/>
        </w:rPr>
      </w:pPr>
    </w:p>
    <w:p w:rsidR="00C4732C" w:rsidRPr="009F4910" w:rsidRDefault="00C4732C" w:rsidP="00C4732C">
      <w:pPr>
        <w:ind w:left="7788" w:firstLine="708"/>
        <w:rPr>
          <w:color w:val="000000"/>
          <w:sz w:val="28"/>
          <w:szCs w:val="28"/>
          <w:lang w:val="uk-UA"/>
        </w:rPr>
      </w:pPr>
    </w:p>
    <w:p w:rsidR="00C4732C" w:rsidRPr="004C4B6F" w:rsidRDefault="00C4732C" w:rsidP="00C4732C">
      <w:pPr>
        <w:ind w:left="7788" w:firstLine="576"/>
        <w:rPr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Про</w:t>
      </w:r>
      <w:r w:rsidR="00ED5A24">
        <w:rPr>
          <w:color w:val="000000"/>
          <w:sz w:val="28"/>
          <w:szCs w:val="28"/>
          <w:lang w:val="uk-UA"/>
        </w:rPr>
        <w:t>є</w:t>
      </w:r>
      <w:r w:rsidRPr="004C4B6F">
        <w:rPr>
          <w:color w:val="000000"/>
          <w:sz w:val="28"/>
          <w:szCs w:val="28"/>
          <w:lang w:val="uk-UA"/>
        </w:rPr>
        <w:t>кт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Ч</w:t>
      </w:r>
      <w:r w:rsidRPr="004C4B6F">
        <w:rPr>
          <w:color w:val="000000"/>
          <w:sz w:val="32"/>
          <w:szCs w:val="32"/>
          <w:lang w:val="uk-UA"/>
        </w:rPr>
        <w:t>ЕРКАСЬКА МІСЬКА РАДА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_________________________________ сесія</w:t>
      </w:r>
    </w:p>
    <w:p w:rsidR="00C4732C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b/>
          <w:color w:val="000000"/>
          <w:sz w:val="40"/>
          <w:szCs w:val="40"/>
          <w:lang w:val="uk-UA"/>
        </w:rPr>
      </w:pPr>
      <w:r w:rsidRPr="004C4B6F">
        <w:rPr>
          <w:b/>
          <w:color w:val="000000"/>
          <w:sz w:val="40"/>
          <w:szCs w:val="40"/>
          <w:lang w:val="uk-UA"/>
        </w:rPr>
        <w:t>РІШЕННЯ</w:t>
      </w:r>
    </w:p>
    <w:p w:rsidR="00C4732C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Від ____________ № _______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 xml:space="preserve"> м. Черкаси  </w:t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</w:p>
    <w:p w:rsidR="00C4732C" w:rsidRDefault="00C4732C" w:rsidP="00C4732C">
      <w:pPr>
        <w:jc w:val="both"/>
        <w:rPr>
          <w:lang w:val="uk-UA"/>
        </w:rPr>
      </w:pPr>
    </w:p>
    <w:p w:rsidR="00C4732C" w:rsidRDefault="00C4732C" w:rsidP="00C4732C">
      <w:pPr>
        <w:jc w:val="both"/>
        <w:rPr>
          <w:lang w:val="uk-UA"/>
        </w:rPr>
      </w:pPr>
    </w:p>
    <w:p w:rsidR="00C4732C" w:rsidRDefault="00C4732C" w:rsidP="00C4732C">
      <w:pPr>
        <w:jc w:val="both"/>
        <w:rPr>
          <w:lang w:val="uk-UA"/>
        </w:rPr>
      </w:pPr>
    </w:p>
    <w:p w:rsidR="00ED5A24" w:rsidRDefault="00320545" w:rsidP="00320545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Про затвердження </w:t>
      </w:r>
      <w:r w:rsidR="005F7AB8">
        <w:rPr>
          <w:sz w:val="28"/>
          <w:szCs w:val="28"/>
          <w:lang w:val="uk-UA"/>
        </w:rPr>
        <w:t xml:space="preserve">заключного </w:t>
      </w:r>
    </w:p>
    <w:p w:rsidR="00ED5A24" w:rsidRDefault="00320545" w:rsidP="003205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звіту про виконання міської </w:t>
      </w:r>
    </w:p>
    <w:p w:rsidR="008B7D93" w:rsidRDefault="00320545" w:rsidP="008B7D93">
      <w:pPr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 xml:space="preserve">програми </w:t>
      </w:r>
      <w:r w:rsidR="008B7D93">
        <w:rPr>
          <w:color w:val="000000"/>
          <w:sz w:val="28"/>
          <w:lang w:val="uk-UA"/>
        </w:rPr>
        <w:t xml:space="preserve">соціального захисту </w:t>
      </w:r>
    </w:p>
    <w:p w:rsidR="008B7D93" w:rsidRDefault="008B7D93" w:rsidP="008B7D93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окремих категорій громадян – </w:t>
      </w:r>
    </w:p>
    <w:p w:rsidR="008B7D93" w:rsidRDefault="008B7D93" w:rsidP="008B7D93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мешканців м. Черкаси, які мають </w:t>
      </w:r>
    </w:p>
    <w:p w:rsidR="008B7D93" w:rsidRDefault="008B7D93" w:rsidP="008B7D93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право на пільги відповідно до </w:t>
      </w:r>
    </w:p>
    <w:p w:rsidR="00C4732C" w:rsidRPr="009F4910" w:rsidRDefault="008B7D93" w:rsidP="008B7D9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законодавства</w:t>
      </w: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</w:p>
    <w:p w:rsidR="00C4732C" w:rsidRPr="009F4910" w:rsidRDefault="00C4732C" w:rsidP="00C4732C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9F4910">
        <w:rPr>
          <w:sz w:val="28"/>
          <w:szCs w:val="28"/>
          <w:lang w:val="uk-UA"/>
        </w:rPr>
        <w:t xml:space="preserve"> 143 Конституції України, </w:t>
      </w:r>
      <w:r>
        <w:rPr>
          <w:sz w:val="28"/>
          <w:szCs w:val="28"/>
          <w:lang w:val="uk-UA"/>
        </w:rPr>
        <w:t>стат</w:t>
      </w:r>
      <w:r w:rsidR="00EA75E0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 25, </w:t>
      </w:r>
      <w:r w:rsidR="00EA75E0">
        <w:rPr>
          <w:sz w:val="28"/>
          <w:szCs w:val="28"/>
          <w:lang w:val="uk-UA"/>
        </w:rPr>
        <w:t xml:space="preserve">пункту 22 частини першої статті </w:t>
      </w:r>
      <w:r>
        <w:rPr>
          <w:sz w:val="28"/>
          <w:szCs w:val="28"/>
          <w:lang w:val="uk-UA"/>
        </w:rPr>
        <w:t>26</w:t>
      </w:r>
      <w:r w:rsidR="005F7AB8">
        <w:rPr>
          <w:sz w:val="28"/>
          <w:szCs w:val="28"/>
          <w:lang w:val="uk-UA"/>
        </w:rPr>
        <w:t xml:space="preserve">, </w:t>
      </w:r>
      <w:r w:rsidR="00EA75E0">
        <w:rPr>
          <w:sz w:val="28"/>
          <w:szCs w:val="28"/>
          <w:lang w:val="uk-UA"/>
        </w:rPr>
        <w:t>пункту 1 пункту «а» статті 27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20545" w:rsidRPr="00CD4AA8">
        <w:rPr>
          <w:sz w:val="28"/>
          <w:szCs w:val="28"/>
          <w:lang w:val="uk-UA"/>
        </w:rPr>
        <w:t>рішення виконавчого комітету Черкаської міської ради від</w:t>
      </w:r>
      <w:r w:rsidR="00320545" w:rsidRPr="00CD4AA8">
        <w:rPr>
          <w:color w:val="2E2E2E"/>
          <w:sz w:val="28"/>
          <w:szCs w:val="28"/>
          <w:lang w:val="uk-UA"/>
        </w:rPr>
        <w:t xml:space="preserve"> </w:t>
      </w:r>
      <w:r w:rsidR="00320545" w:rsidRPr="00CD4AA8">
        <w:rPr>
          <w:sz w:val="28"/>
          <w:szCs w:val="28"/>
          <w:lang w:val="uk-UA"/>
        </w:rPr>
        <w:t>18.12.2007 № 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 w:rsidRPr="009F491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F4910">
        <w:rPr>
          <w:sz w:val="28"/>
          <w:szCs w:val="28"/>
          <w:lang w:val="uk-UA"/>
        </w:rPr>
        <w:t xml:space="preserve">Черкаська міська рада </w:t>
      </w:r>
    </w:p>
    <w:p w:rsidR="00C4732C" w:rsidRPr="009F4910" w:rsidRDefault="00C4732C" w:rsidP="00C4732C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ВИРІШИЛА:</w:t>
      </w:r>
    </w:p>
    <w:p w:rsidR="00C4732C" w:rsidRDefault="00C4732C" w:rsidP="00C4732C">
      <w:pPr>
        <w:ind w:firstLine="708"/>
        <w:jc w:val="both"/>
        <w:rPr>
          <w:sz w:val="28"/>
          <w:szCs w:val="28"/>
          <w:lang w:val="uk-UA"/>
        </w:rPr>
      </w:pPr>
    </w:p>
    <w:p w:rsidR="00ED5A24" w:rsidRPr="009F4910" w:rsidRDefault="00ED5A24" w:rsidP="00C4732C">
      <w:pPr>
        <w:ind w:firstLine="708"/>
        <w:jc w:val="both"/>
        <w:rPr>
          <w:sz w:val="28"/>
          <w:szCs w:val="28"/>
          <w:lang w:val="uk-UA"/>
        </w:rPr>
      </w:pPr>
    </w:p>
    <w:p w:rsidR="00C4732C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662F8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F4910">
        <w:rPr>
          <w:sz w:val="28"/>
          <w:szCs w:val="28"/>
          <w:lang w:val="uk-UA"/>
        </w:rPr>
        <w:t xml:space="preserve">Затвердити </w:t>
      </w:r>
      <w:r w:rsidR="005F7AB8">
        <w:rPr>
          <w:sz w:val="28"/>
          <w:szCs w:val="28"/>
          <w:lang w:val="uk-UA"/>
        </w:rPr>
        <w:t xml:space="preserve">заключний звіт про виконання міської програми </w:t>
      </w:r>
      <w:r w:rsidR="008B7D93">
        <w:rPr>
          <w:color w:val="000000"/>
          <w:sz w:val="28"/>
          <w:lang w:val="uk-UA"/>
        </w:rPr>
        <w:t>соціального захисту окремих категорій громадян – мешканців м. Черкаси, які мають право на пільги відповідно до законодавства</w:t>
      </w:r>
      <w:r w:rsidR="005F7AB8">
        <w:rPr>
          <w:sz w:val="28"/>
          <w:szCs w:val="28"/>
          <w:lang w:val="uk-UA"/>
        </w:rPr>
        <w:t xml:space="preserve"> </w:t>
      </w:r>
      <w:r w:rsidRPr="009F4910">
        <w:rPr>
          <w:sz w:val="28"/>
          <w:szCs w:val="28"/>
          <w:lang w:val="uk-UA"/>
        </w:rPr>
        <w:t>(дода</w:t>
      </w:r>
      <w:r w:rsidR="009807CB">
        <w:rPr>
          <w:sz w:val="28"/>
          <w:szCs w:val="28"/>
          <w:lang w:val="uk-UA"/>
        </w:rPr>
        <w:t>ється</w:t>
      </w:r>
      <w:r w:rsidRPr="009F4910">
        <w:rPr>
          <w:sz w:val="28"/>
          <w:szCs w:val="28"/>
          <w:lang w:val="uk-UA"/>
        </w:rPr>
        <w:t>).</w:t>
      </w:r>
    </w:p>
    <w:p w:rsidR="00C4732C" w:rsidRPr="00662F82" w:rsidRDefault="00C4732C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62F82">
        <w:rPr>
          <w:sz w:val="28"/>
          <w:szCs w:val="28"/>
          <w:lang w:val="uk-UA"/>
        </w:rPr>
        <w:t xml:space="preserve">. </w:t>
      </w:r>
      <w:r w:rsidR="00670364" w:rsidRPr="008C6363">
        <w:rPr>
          <w:sz w:val="28"/>
          <w:szCs w:val="28"/>
          <w:lang w:val="uk-UA"/>
        </w:rPr>
        <w:t>Доручити управлінню інформаційної політики Черкаської міської ради (Крапива Ю.Б.) оприлюднити рішення в засобах масової інформації.</w:t>
      </w:r>
    </w:p>
    <w:p w:rsidR="00C4732C" w:rsidRPr="002946C4" w:rsidRDefault="00C4732C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946C4">
        <w:rPr>
          <w:sz w:val="28"/>
          <w:szCs w:val="28"/>
          <w:lang w:val="uk-UA"/>
        </w:rPr>
        <w:t xml:space="preserve">. </w:t>
      </w:r>
      <w:r w:rsidR="00ED5A24" w:rsidRPr="00340AA7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ED5A24">
        <w:rPr>
          <w:sz w:val="28"/>
          <w:szCs w:val="28"/>
          <w:lang w:val="uk-UA"/>
        </w:rPr>
        <w:t xml:space="preserve">заступника </w:t>
      </w:r>
      <w:r w:rsidR="00ED5A24" w:rsidRPr="00340AA7">
        <w:rPr>
          <w:sz w:val="28"/>
          <w:szCs w:val="28"/>
          <w:lang w:val="uk-UA"/>
        </w:rPr>
        <w:t xml:space="preserve">директора департаменту </w:t>
      </w:r>
      <w:r w:rsidR="00ED5A24">
        <w:rPr>
          <w:sz w:val="28"/>
          <w:szCs w:val="28"/>
          <w:lang w:val="uk-UA"/>
        </w:rPr>
        <w:t xml:space="preserve">– начальника управління розвитку соціальної сфери департаменту </w:t>
      </w:r>
      <w:r w:rsidR="00ED5A24" w:rsidRPr="00340AA7">
        <w:rPr>
          <w:sz w:val="28"/>
          <w:szCs w:val="28"/>
          <w:lang w:val="uk-UA"/>
        </w:rPr>
        <w:t xml:space="preserve">соціальної політики Черкаської міської ради </w:t>
      </w:r>
      <w:r w:rsidR="00ED5A24">
        <w:rPr>
          <w:sz w:val="28"/>
          <w:szCs w:val="28"/>
          <w:lang w:val="uk-UA"/>
        </w:rPr>
        <w:t>Ніконенко Ю.В.</w:t>
      </w:r>
      <w:r w:rsidR="00ED5A24" w:rsidRPr="00340AA7">
        <w:rPr>
          <w:sz w:val="28"/>
          <w:szCs w:val="28"/>
          <w:lang w:val="uk-UA"/>
        </w:rPr>
        <w:t xml:space="preserve"> та постійну комісію міської ради з питань гуманітарної та соціальної політики </w:t>
      </w:r>
      <w:r w:rsidR="00ED5A24">
        <w:rPr>
          <w:sz w:val="28"/>
          <w:szCs w:val="28"/>
          <w:lang w:val="uk-UA"/>
        </w:rPr>
        <w:t xml:space="preserve">       </w:t>
      </w:r>
      <w:r w:rsidR="00ED5A24" w:rsidRPr="00340AA7">
        <w:rPr>
          <w:sz w:val="28"/>
          <w:szCs w:val="28"/>
          <w:lang w:val="uk-UA"/>
        </w:rPr>
        <w:t>(</w:t>
      </w:r>
      <w:proofErr w:type="spellStart"/>
      <w:r w:rsidR="00ED5A24" w:rsidRPr="00340AA7">
        <w:rPr>
          <w:sz w:val="28"/>
          <w:szCs w:val="28"/>
          <w:lang w:val="uk-UA"/>
        </w:rPr>
        <w:t>Холупняк</w:t>
      </w:r>
      <w:proofErr w:type="spellEnd"/>
      <w:r w:rsidR="00ED5A24" w:rsidRPr="00340AA7">
        <w:rPr>
          <w:sz w:val="28"/>
          <w:szCs w:val="28"/>
          <w:lang w:val="uk-UA"/>
        </w:rPr>
        <w:t xml:space="preserve"> К. О.).</w:t>
      </w:r>
    </w:p>
    <w:p w:rsidR="00C4732C" w:rsidRDefault="00C4732C" w:rsidP="00C4732C">
      <w:pPr>
        <w:jc w:val="both"/>
        <w:rPr>
          <w:sz w:val="28"/>
          <w:szCs w:val="28"/>
          <w:lang w:val="uk-UA"/>
        </w:rPr>
      </w:pPr>
    </w:p>
    <w:p w:rsidR="00ED5A24" w:rsidRDefault="00ED5A24" w:rsidP="00C4732C">
      <w:pPr>
        <w:jc w:val="both"/>
        <w:rPr>
          <w:sz w:val="28"/>
          <w:szCs w:val="28"/>
          <w:lang w:val="uk-UA"/>
        </w:rPr>
      </w:pPr>
    </w:p>
    <w:p w:rsidR="00C4732C" w:rsidRDefault="00C4732C" w:rsidP="00C4732C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Міський голова                                                                 А</w:t>
      </w:r>
      <w:r w:rsidR="008B7D93">
        <w:rPr>
          <w:sz w:val="28"/>
          <w:szCs w:val="28"/>
          <w:lang w:val="uk-UA"/>
        </w:rPr>
        <w:t>натолій</w:t>
      </w:r>
      <w:r w:rsidRPr="009F4910">
        <w:rPr>
          <w:sz w:val="28"/>
          <w:szCs w:val="28"/>
          <w:lang w:val="uk-UA"/>
        </w:rPr>
        <w:t xml:space="preserve"> </w:t>
      </w:r>
      <w:r w:rsidR="008B7D93" w:rsidRPr="009F4910">
        <w:rPr>
          <w:sz w:val="28"/>
          <w:szCs w:val="28"/>
          <w:lang w:val="uk-UA"/>
        </w:rPr>
        <w:t>БОНДАРЕНКО</w:t>
      </w:r>
    </w:p>
    <w:p w:rsidR="00EA75E0" w:rsidRDefault="00EA75E0" w:rsidP="00C4732C">
      <w:pPr>
        <w:jc w:val="both"/>
        <w:rPr>
          <w:sz w:val="28"/>
          <w:szCs w:val="28"/>
          <w:lang w:val="uk-UA"/>
        </w:rPr>
      </w:pPr>
    </w:p>
    <w:p w:rsidR="00EA75E0" w:rsidRDefault="00EA75E0" w:rsidP="00C4732C">
      <w:pPr>
        <w:jc w:val="both"/>
        <w:rPr>
          <w:sz w:val="28"/>
          <w:szCs w:val="28"/>
          <w:lang w:val="uk-UA"/>
        </w:rPr>
      </w:pPr>
    </w:p>
    <w:p w:rsidR="00EA75E0" w:rsidRDefault="00EA75E0" w:rsidP="00C4732C">
      <w:pPr>
        <w:jc w:val="both"/>
        <w:rPr>
          <w:sz w:val="28"/>
          <w:szCs w:val="28"/>
          <w:lang w:val="uk-UA"/>
        </w:rPr>
      </w:pPr>
    </w:p>
    <w:p w:rsidR="00EA75E0" w:rsidRPr="009F4910" w:rsidRDefault="00EA75E0" w:rsidP="00C4732C">
      <w:pPr>
        <w:jc w:val="both"/>
        <w:rPr>
          <w:sz w:val="28"/>
          <w:szCs w:val="28"/>
          <w:lang w:val="uk-UA"/>
        </w:rPr>
      </w:pPr>
    </w:p>
    <w:p w:rsidR="00C4732C" w:rsidRDefault="00C4732C" w:rsidP="00C4732C">
      <w:pPr>
        <w:jc w:val="both"/>
        <w:rPr>
          <w:b/>
          <w:sz w:val="27"/>
          <w:szCs w:val="27"/>
          <w:lang w:val="uk-UA"/>
        </w:rPr>
      </w:pPr>
      <w:r w:rsidRPr="009F4910">
        <w:rPr>
          <w:sz w:val="28"/>
          <w:szCs w:val="28"/>
          <w:lang w:val="uk-UA"/>
        </w:rPr>
        <w:lastRenderedPageBreak/>
        <w:t xml:space="preserve"> </w:t>
      </w:r>
    </w:p>
    <w:p w:rsidR="00C4732C" w:rsidRPr="009807CB" w:rsidRDefault="00C4732C" w:rsidP="00C4732C">
      <w:pPr>
        <w:pStyle w:val="a4"/>
        <w:rPr>
          <w:sz w:val="28"/>
          <w:szCs w:val="28"/>
          <w:lang w:val="ru-RU"/>
        </w:rPr>
      </w:pPr>
      <w:r w:rsidRPr="00717C99">
        <w:rPr>
          <w:sz w:val="28"/>
          <w:szCs w:val="28"/>
        </w:rPr>
        <w:t xml:space="preserve">Додаток </w:t>
      </w:r>
    </w:p>
    <w:p w:rsidR="00C4732C" w:rsidRPr="00717C99" w:rsidRDefault="00C4732C" w:rsidP="00C4732C">
      <w:pPr>
        <w:pStyle w:val="a4"/>
        <w:rPr>
          <w:sz w:val="28"/>
          <w:szCs w:val="28"/>
        </w:rPr>
      </w:pPr>
      <w:r w:rsidRPr="00717C99">
        <w:rPr>
          <w:sz w:val="28"/>
          <w:szCs w:val="28"/>
        </w:rPr>
        <w:t>ЗАТВЕРДЖЕНО</w:t>
      </w:r>
    </w:p>
    <w:p w:rsidR="00C4732C" w:rsidRPr="00717C99" w:rsidRDefault="00C4732C" w:rsidP="00C4732C">
      <w:pPr>
        <w:pStyle w:val="a4"/>
        <w:rPr>
          <w:sz w:val="28"/>
          <w:szCs w:val="28"/>
        </w:rPr>
      </w:pPr>
      <w:r w:rsidRPr="00717C99">
        <w:rPr>
          <w:sz w:val="28"/>
          <w:szCs w:val="28"/>
        </w:rPr>
        <w:t>рішення Черкаської міської ради</w:t>
      </w:r>
    </w:p>
    <w:p w:rsidR="00C4732C" w:rsidRPr="00717C99" w:rsidRDefault="00C4732C" w:rsidP="00C4732C">
      <w:pPr>
        <w:jc w:val="right"/>
        <w:rPr>
          <w:sz w:val="28"/>
          <w:szCs w:val="28"/>
          <w:lang w:val="uk-UA"/>
        </w:rPr>
      </w:pPr>
      <w:r w:rsidRPr="00717C99">
        <w:rPr>
          <w:sz w:val="28"/>
          <w:szCs w:val="28"/>
          <w:lang w:val="uk-UA"/>
        </w:rPr>
        <w:t>від _________ № _______</w:t>
      </w:r>
    </w:p>
    <w:p w:rsidR="00C4732C" w:rsidRPr="00717C99" w:rsidRDefault="00C4732C" w:rsidP="00C4732C">
      <w:pPr>
        <w:jc w:val="right"/>
        <w:rPr>
          <w:sz w:val="28"/>
          <w:szCs w:val="28"/>
          <w:lang w:val="uk-UA"/>
        </w:rPr>
      </w:pPr>
    </w:p>
    <w:p w:rsidR="00C4732C" w:rsidRPr="00717C99" w:rsidRDefault="00C4732C" w:rsidP="00C4732C">
      <w:pPr>
        <w:jc w:val="center"/>
        <w:rPr>
          <w:sz w:val="28"/>
          <w:szCs w:val="28"/>
          <w:lang w:val="uk-UA"/>
        </w:rPr>
      </w:pPr>
    </w:p>
    <w:p w:rsidR="00C4732C" w:rsidRPr="00717C99" w:rsidRDefault="00C4732C" w:rsidP="00C4732C">
      <w:pPr>
        <w:jc w:val="center"/>
        <w:rPr>
          <w:sz w:val="28"/>
          <w:szCs w:val="28"/>
          <w:lang w:val="uk-UA"/>
        </w:rPr>
      </w:pPr>
    </w:p>
    <w:p w:rsidR="005A736E" w:rsidRDefault="005A736E" w:rsidP="005A736E">
      <w:pPr>
        <w:jc w:val="center"/>
        <w:rPr>
          <w:color w:val="000000"/>
          <w:sz w:val="28"/>
          <w:lang w:val="uk-UA"/>
        </w:rPr>
      </w:pPr>
      <w:r w:rsidRPr="005A736E">
        <w:rPr>
          <w:sz w:val="28"/>
          <w:szCs w:val="28"/>
          <w:lang w:val="uk-UA"/>
        </w:rPr>
        <w:t>Заключний звіт про виконання міської про</w:t>
      </w:r>
      <w:r w:rsidR="00670364">
        <w:rPr>
          <w:sz w:val="28"/>
          <w:szCs w:val="28"/>
          <w:lang w:val="uk-UA"/>
        </w:rPr>
        <w:t xml:space="preserve">грами </w:t>
      </w:r>
      <w:r w:rsidR="008B7D93">
        <w:rPr>
          <w:color w:val="000000"/>
          <w:sz w:val="28"/>
          <w:lang w:val="uk-UA"/>
        </w:rPr>
        <w:t>соціального захисту окремих категорій громадян – мешканців м. Черкаси, які мають право на пільги відповідно до законодавства</w:t>
      </w:r>
    </w:p>
    <w:p w:rsidR="008B7D93" w:rsidRPr="005A736E" w:rsidRDefault="008B7D93" w:rsidP="005A736E">
      <w:pPr>
        <w:jc w:val="center"/>
        <w:rPr>
          <w:sz w:val="28"/>
          <w:szCs w:val="28"/>
          <w:lang w:val="uk-UA"/>
        </w:rPr>
      </w:pPr>
    </w:p>
    <w:p w:rsidR="005A736E" w:rsidRDefault="005A736E" w:rsidP="005A736E">
      <w:pPr>
        <w:ind w:firstLine="708"/>
        <w:jc w:val="both"/>
        <w:rPr>
          <w:sz w:val="28"/>
          <w:szCs w:val="28"/>
          <w:lang w:val="uk-UA"/>
        </w:rPr>
      </w:pPr>
      <w:r w:rsidRPr="005A736E">
        <w:rPr>
          <w:sz w:val="28"/>
          <w:szCs w:val="28"/>
          <w:lang w:val="uk-UA"/>
        </w:rPr>
        <w:t xml:space="preserve">Міська програма </w:t>
      </w:r>
      <w:r w:rsidR="008B7D93">
        <w:rPr>
          <w:color w:val="000000"/>
          <w:sz w:val="28"/>
          <w:lang w:val="uk-UA"/>
        </w:rPr>
        <w:t>соціального захисту окремих категорій громадян – мешканців м. Черкаси, які мають право на пільги відповідно до законодавства</w:t>
      </w:r>
      <w:r w:rsidR="008B7D93" w:rsidRPr="005A736E">
        <w:rPr>
          <w:sz w:val="28"/>
          <w:szCs w:val="28"/>
          <w:lang w:val="uk-UA"/>
        </w:rPr>
        <w:t xml:space="preserve"> </w:t>
      </w:r>
      <w:r w:rsidRPr="005A736E">
        <w:rPr>
          <w:sz w:val="28"/>
          <w:szCs w:val="28"/>
          <w:lang w:val="uk-UA"/>
        </w:rPr>
        <w:t xml:space="preserve">(далі – програма) затверджена рішенням Черкаської міської ради </w:t>
      </w:r>
      <w:r w:rsidR="00670364" w:rsidRPr="00482692">
        <w:rPr>
          <w:sz w:val="28"/>
          <w:szCs w:val="28"/>
          <w:lang w:val="uk-UA"/>
        </w:rPr>
        <w:t>від 1</w:t>
      </w:r>
      <w:r w:rsidR="008B7D93">
        <w:rPr>
          <w:sz w:val="28"/>
          <w:szCs w:val="28"/>
          <w:lang w:val="uk-UA"/>
        </w:rPr>
        <w:t>2</w:t>
      </w:r>
      <w:r w:rsidR="00670364" w:rsidRPr="00482692">
        <w:rPr>
          <w:sz w:val="28"/>
          <w:szCs w:val="28"/>
          <w:lang w:val="uk-UA"/>
        </w:rPr>
        <w:t>.</w:t>
      </w:r>
      <w:r w:rsidR="008B7D93">
        <w:rPr>
          <w:sz w:val="28"/>
          <w:szCs w:val="28"/>
          <w:lang w:val="uk-UA"/>
        </w:rPr>
        <w:t>06</w:t>
      </w:r>
      <w:r w:rsidR="00670364" w:rsidRPr="00482692">
        <w:rPr>
          <w:sz w:val="28"/>
          <w:szCs w:val="28"/>
          <w:lang w:val="uk-UA"/>
        </w:rPr>
        <w:t>.201</w:t>
      </w:r>
      <w:r w:rsidR="008B7D93">
        <w:rPr>
          <w:sz w:val="28"/>
          <w:szCs w:val="28"/>
          <w:lang w:val="uk-UA"/>
        </w:rPr>
        <w:t>8</w:t>
      </w:r>
      <w:r w:rsidR="00670364" w:rsidRPr="00482692">
        <w:rPr>
          <w:sz w:val="28"/>
          <w:szCs w:val="28"/>
          <w:lang w:val="uk-UA"/>
        </w:rPr>
        <w:t xml:space="preserve"> </w:t>
      </w:r>
      <w:r w:rsidR="00670364">
        <w:rPr>
          <w:sz w:val="28"/>
          <w:szCs w:val="28"/>
          <w:lang w:val="uk-UA"/>
        </w:rPr>
        <w:t xml:space="preserve">            </w:t>
      </w:r>
      <w:r w:rsidR="00670364" w:rsidRPr="00482692">
        <w:rPr>
          <w:sz w:val="28"/>
          <w:szCs w:val="28"/>
          <w:lang w:val="uk-UA"/>
        </w:rPr>
        <w:t>№ 2-</w:t>
      </w:r>
      <w:r w:rsidR="008B7D93">
        <w:rPr>
          <w:sz w:val="28"/>
          <w:szCs w:val="28"/>
          <w:lang w:val="uk-UA"/>
        </w:rPr>
        <w:t>3420</w:t>
      </w:r>
      <w:r w:rsidRPr="005A736E">
        <w:rPr>
          <w:sz w:val="28"/>
          <w:szCs w:val="28"/>
          <w:lang w:val="uk-UA"/>
        </w:rPr>
        <w:t xml:space="preserve"> (зі змінами).</w:t>
      </w:r>
    </w:p>
    <w:p w:rsidR="004C1625" w:rsidRPr="004C1625" w:rsidRDefault="004C1625" w:rsidP="004C16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625">
        <w:rPr>
          <w:rFonts w:ascii="Times New Roman" w:hAnsi="Times New Roman" w:cs="Times New Roman"/>
          <w:sz w:val="28"/>
          <w:szCs w:val="28"/>
          <w:lang w:val="uk-UA"/>
        </w:rPr>
        <w:t>Програма була прийнята з метою реалізації права жителів м. Черкаси на пільги, гарантовані державою, у зв’язку із змінами у законодавстві, а саме: відповідно до частини 5 статті 102 Бюджетного кодексу України до 01.01.2017 пільги окремим категоріям громадян надавалися за рахунок субвенції з державного бюджету місцевим бюджетам. Згідно із Законом України «Про внесення змін до Бюджетного Кодексу України» від 20.12.2016 видатки на забезпечення цих пільг віднесено до видатків місцевих бюджетів.</w:t>
      </w:r>
    </w:p>
    <w:p w:rsidR="005A736E" w:rsidRPr="008E4D88" w:rsidRDefault="000D5050" w:rsidP="005A736E">
      <w:pPr>
        <w:pStyle w:val="a3"/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Незважаючи на те, що програма була прийнята у червні 2018 року, реалізацію та фінансування її заходів розпочато у 2019 році. </w:t>
      </w:r>
      <w:r w:rsidR="005A736E" w:rsidRPr="005A736E">
        <w:rPr>
          <w:color w:val="000000"/>
          <w:sz w:val="28"/>
          <w:szCs w:val="28"/>
          <w:lang w:val="uk-UA"/>
        </w:rPr>
        <w:t>Плановий фінансовий ресурс програми за період з 201</w:t>
      </w:r>
      <w:r>
        <w:rPr>
          <w:color w:val="000000"/>
          <w:sz w:val="28"/>
          <w:szCs w:val="28"/>
          <w:lang w:val="uk-UA"/>
        </w:rPr>
        <w:t>9</w:t>
      </w:r>
      <w:r w:rsidR="005A736E" w:rsidRPr="005A736E">
        <w:rPr>
          <w:color w:val="000000"/>
          <w:sz w:val="28"/>
          <w:szCs w:val="28"/>
          <w:lang w:val="uk-UA"/>
        </w:rPr>
        <w:t xml:space="preserve"> до 20</w:t>
      </w:r>
      <w:r w:rsidR="00670364">
        <w:rPr>
          <w:color w:val="000000"/>
          <w:sz w:val="28"/>
          <w:szCs w:val="28"/>
          <w:lang w:val="uk-UA"/>
        </w:rPr>
        <w:t>23</w:t>
      </w:r>
      <w:r w:rsidR="005A736E" w:rsidRPr="005A736E">
        <w:rPr>
          <w:color w:val="000000"/>
          <w:sz w:val="28"/>
          <w:szCs w:val="28"/>
          <w:lang w:val="uk-UA"/>
        </w:rPr>
        <w:t xml:space="preserve"> року включно склав </w:t>
      </w:r>
      <w:r>
        <w:rPr>
          <w:color w:val="000000"/>
          <w:sz w:val="28"/>
          <w:szCs w:val="28"/>
          <w:lang w:val="uk-UA"/>
        </w:rPr>
        <w:t>119</w:t>
      </w:r>
      <w:r w:rsidR="00004DA1">
        <w:rPr>
          <w:color w:val="000000"/>
          <w:sz w:val="28"/>
          <w:szCs w:val="28"/>
          <w:lang w:val="uk-UA"/>
        </w:rPr>
        <w:t>75</w:t>
      </w:r>
      <w:r>
        <w:rPr>
          <w:color w:val="000000"/>
          <w:sz w:val="28"/>
          <w:szCs w:val="28"/>
          <w:lang w:val="uk-UA"/>
        </w:rPr>
        <w:t>,9</w:t>
      </w:r>
      <w:r w:rsidR="005A736E" w:rsidRPr="005A736E">
        <w:rPr>
          <w:color w:val="000000"/>
          <w:sz w:val="28"/>
          <w:szCs w:val="28"/>
          <w:lang w:val="uk-UA"/>
        </w:rPr>
        <w:t xml:space="preserve"> тис. грн. Профінансовано за </w:t>
      </w:r>
      <w:r>
        <w:rPr>
          <w:color w:val="000000"/>
          <w:sz w:val="28"/>
          <w:szCs w:val="28"/>
          <w:lang w:val="uk-UA"/>
        </w:rPr>
        <w:t>5</w:t>
      </w:r>
      <w:r w:rsidR="005A736E" w:rsidRPr="005A736E">
        <w:rPr>
          <w:color w:val="000000"/>
          <w:sz w:val="28"/>
          <w:szCs w:val="28"/>
          <w:lang w:val="uk-UA"/>
        </w:rPr>
        <w:t xml:space="preserve"> рок</w:t>
      </w:r>
      <w:r w:rsidR="00670364">
        <w:rPr>
          <w:color w:val="000000"/>
          <w:sz w:val="28"/>
          <w:szCs w:val="28"/>
          <w:lang w:val="uk-UA"/>
        </w:rPr>
        <w:t>ів</w:t>
      </w:r>
      <w:r w:rsidR="005A736E" w:rsidRPr="005A736E">
        <w:rPr>
          <w:color w:val="000000"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103</w:t>
      </w:r>
      <w:r w:rsidR="00004DA1">
        <w:rPr>
          <w:color w:val="000000"/>
          <w:sz w:val="28"/>
          <w:szCs w:val="28"/>
          <w:lang w:val="uk-UA"/>
        </w:rPr>
        <w:t>68</w:t>
      </w:r>
      <w:r>
        <w:rPr>
          <w:color w:val="000000"/>
          <w:sz w:val="28"/>
          <w:szCs w:val="28"/>
          <w:lang w:val="uk-UA"/>
        </w:rPr>
        <w:t>,</w:t>
      </w:r>
      <w:r w:rsidR="00004DA1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</w:t>
      </w:r>
      <w:r w:rsidR="005A736E" w:rsidRPr="005A736E">
        <w:rPr>
          <w:color w:val="000000"/>
          <w:sz w:val="28"/>
          <w:szCs w:val="28"/>
          <w:lang w:val="uk-UA"/>
        </w:rPr>
        <w:t xml:space="preserve">тис. грн, що становить </w:t>
      </w:r>
      <w:r>
        <w:rPr>
          <w:color w:val="000000"/>
          <w:sz w:val="28"/>
          <w:szCs w:val="28"/>
          <w:lang w:val="uk-UA"/>
        </w:rPr>
        <w:t xml:space="preserve"> 86,</w:t>
      </w:r>
      <w:r w:rsidRPr="000D5050">
        <w:rPr>
          <w:color w:val="000000"/>
          <w:sz w:val="28"/>
          <w:szCs w:val="28"/>
          <w:lang w:val="uk-UA"/>
        </w:rPr>
        <w:t>6</w:t>
      </w:r>
      <w:r w:rsidR="005A736E" w:rsidRPr="000D5050">
        <w:rPr>
          <w:color w:val="000000"/>
          <w:sz w:val="28"/>
          <w:szCs w:val="28"/>
          <w:lang w:val="uk-UA"/>
        </w:rPr>
        <w:t>%</w:t>
      </w:r>
      <w:r w:rsidR="005A736E" w:rsidRPr="005A736E">
        <w:rPr>
          <w:color w:val="000000"/>
          <w:sz w:val="28"/>
          <w:szCs w:val="28"/>
          <w:lang w:val="uk-UA"/>
        </w:rPr>
        <w:t xml:space="preserve"> до планових призначень.</w:t>
      </w:r>
      <w:r w:rsidR="008E4D88">
        <w:rPr>
          <w:color w:val="000000"/>
          <w:sz w:val="28"/>
          <w:szCs w:val="28"/>
          <w:lang w:val="uk-UA"/>
        </w:rPr>
        <w:t xml:space="preserve"> </w:t>
      </w:r>
    </w:p>
    <w:p w:rsidR="005A736E" w:rsidRDefault="005A736E" w:rsidP="005A736E">
      <w:pPr>
        <w:ind w:firstLine="480"/>
        <w:jc w:val="both"/>
        <w:rPr>
          <w:sz w:val="28"/>
          <w:szCs w:val="28"/>
          <w:lang w:val="uk-UA"/>
        </w:rPr>
      </w:pPr>
      <w:r w:rsidRPr="005A736E">
        <w:rPr>
          <w:sz w:val="28"/>
          <w:szCs w:val="28"/>
          <w:lang w:val="uk-UA"/>
        </w:rPr>
        <w:t xml:space="preserve">В рамках реалізації програми, за рахунок коштів бюджету </w:t>
      </w:r>
      <w:r w:rsidR="00670364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Pr="005A736E">
        <w:rPr>
          <w:sz w:val="28"/>
          <w:szCs w:val="28"/>
          <w:lang w:val="uk-UA"/>
        </w:rPr>
        <w:t>здійснювалися наступні заходи</w:t>
      </w:r>
      <w:r w:rsidR="0035165C">
        <w:rPr>
          <w:sz w:val="28"/>
          <w:szCs w:val="28"/>
          <w:lang w:val="uk-UA"/>
        </w:rPr>
        <w:t>.</w:t>
      </w:r>
    </w:p>
    <w:p w:rsidR="000D5050" w:rsidRDefault="000D5050" w:rsidP="005A736E">
      <w:pPr>
        <w:ind w:firstLine="480"/>
        <w:jc w:val="both"/>
        <w:rPr>
          <w:sz w:val="28"/>
          <w:szCs w:val="28"/>
          <w:lang w:val="uk-UA"/>
        </w:rPr>
      </w:pPr>
      <w:r w:rsidRPr="000D5050">
        <w:rPr>
          <w:sz w:val="28"/>
          <w:szCs w:val="28"/>
          <w:lang w:val="uk-UA"/>
        </w:rPr>
        <w:t>Надава</w:t>
      </w:r>
      <w:r w:rsidR="00A00EF1">
        <w:rPr>
          <w:sz w:val="28"/>
          <w:szCs w:val="28"/>
          <w:lang w:val="uk-UA"/>
        </w:rPr>
        <w:t>лась щомісячна</w:t>
      </w:r>
      <w:r w:rsidRPr="000D5050">
        <w:rPr>
          <w:sz w:val="28"/>
          <w:szCs w:val="28"/>
          <w:lang w:val="uk-UA"/>
        </w:rPr>
        <w:t xml:space="preserve"> грошов</w:t>
      </w:r>
      <w:r w:rsidR="00A00EF1">
        <w:rPr>
          <w:sz w:val="28"/>
          <w:szCs w:val="28"/>
          <w:lang w:val="uk-UA"/>
        </w:rPr>
        <w:t>а</w:t>
      </w:r>
      <w:r w:rsidRPr="000D5050">
        <w:rPr>
          <w:sz w:val="28"/>
          <w:szCs w:val="28"/>
          <w:lang w:val="uk-UA"/>
        </w:rPr>
        <w:t xml:space="preserve"> компенсаці</w:t>
      </w:r>
      <w:r w:rsidR="00A00EF1">
        <w:rPr>
          <w:sz w:val="28"/>
          <w:szCs w:val="28"/>
          <w:lang w:val="uk-UA"/>
        </w:rPr>
        <w:t>я</w:t>
      </w:r>
      <w:r w:rsidRPr="000D5050">
        <w:rPr>
          <w:sz w:val="28"/>
          <w:szCs w:val="28"/>
          <w:lang w:val="uk-UA"/>
        </w:rPr>
        <w:t xml:space="preserve"> витрат на автомобільне паливо </w:t>
      </w:r>
      <w:r w:rsidR="00A00EF1" w:rsidRPr="000D5050">
        <w:rPr>
          <w:sz w:val="28"/>
          <w:szCs w:val="28"/>
          <w:lang w:val="uk-UA"/>
        </w:rPr>
        <w:t xml:space="preserve">особам, які мають особливі та особливі трудові заслуги перед Батьківщиною </w:t>
      </w:r>
      <w:r w:rsidRPr="000D5050">
        <w:rPr>
          <w:sz w:val="28"/>
          <w:szCs w:val="28"/>
          <w:lang w:val="uk-UA"/>
        </w:rPr>
        <w:t>з розрахунку 50 літрів високооктанового бензину на місяць відповідно до діючих цін на паливо за наявності особистого транспортного засобу</w:t>
      </w:r>
      <w:r w:rsidR="00A00EF1">
        <w:rPr>
          <w:sz w:val="28"/>
          <w:szCs w:val="28"/>
          <w:lang w:val="uk-UA"/>
        </w:rPr>
        <w:t>. У 2019-2021 роках компенсацію отримувала 1 особа, з 2022 – 2 особи.</w:t>
      </w:r>
      <w:r w:rsidRPr="000D5050">
        <w:rPr>
          <w:sz w:val="28"/>
          <w:szCs w:val="28"/>
          <w:lang w:val="uk-UA"/>
        </w:rPr>
        <w:t xml:space="preserve"> </w:t>
      </w:r>
      <w:r w:rsidR="00A00EF1">
        <w:rPr>
          <w:sz w:val="28"/>
          <w:szCs w:val="28"/>
          <w:lang w:val="uk-UA"/>
        </w:rPr>
        <w:t>Видатки бюджету Черкаської міської територіальної громади на виплату компенсації за весь період реалізації програми склали 14</w:t>
      </w:r>
      <w:r w:rsidR="00004DA1">
        <w:rPr>
          <w:sz w:val="28"/>
          <w:szCs w:val="28"/>
          <w:lang w:val="uk-UA"/>
        </w:rPr>
        <w:t>0</w:t>
      </w:r>
      <w:r w:rsidR="00A00EF1">
        <w:rPr>
          <w:sz w:val="28"/>
          <w:szCs w:val="28"/>
          <w:lang w:val="uk-UA"/>
        </w:rPr>
        <w:t>,0 тис. грн.</w:t>
      </w:r>
      <w:r w:rsidR="00FC4017">
        <w:rPr>
          <w:sz w:val="28"/>
          <w:szCs w:val="28"/>
          <w:lang w:val="uk-UA"/>
        </w:rPr>
        <w:t>, що становить 9</w:t>
      </w:r>
      <w:r w:rsidR="00004DA1">
        <w:rPr>
          <w:sz w:val="28"/>
          <w:szCs w:val="28"/>
          <w:lang w:val="uk-UA"/>
        </w:rPr>
        <w:t>1</w:t>
      </w:r>
      <w:r w:rsidR="00FC4017">
        <w:rPr>
          <w:sz w:val="28"/>
          <w:szCs w:val="28"/>
          <w:lang w:val="uk-UA"/>
        </w:rPr>
        <w:t>,</w:t>
      </w:r>
      <w:r w:rsidR="00004DA1">
        <w:rPr>
          <w:sz w:val="28"/>
          <w:szCs w:val="28"/>
          <w:lang w:val="uk-UA"/>
        </w:rPr>
        <w:t>6</w:t>
      </w:r>
      <w:r w:rsidR="00FC4017">
        <w:rPr>
          <w:sz w:val="28"/>
          <w:szCs w:val="28"/>
          <w:lang w:val="uk-UA"/>
        </w:rPr>
        <w:t>% до планових призначень.</w:t>
      </w:r>
    </w:p>
    <w:p w:rsidR="00A00EF1" w:rsidRDefault="00A00EF1" w:rsidP="000D5050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Передбачено п</w:t>
      </w:r>
      <w:r w:rsidR="000D5050" w:rsidRPr="000D5050">
        <w:rPr>
          <w:sz w:val="28"/>
          <w:szCs w:val="28"/>
          <w:lang w:val="uk-UA"/>
        </w:rPr>
        <w:t>ров</w:t>
      </w:r>
      <w:r>
        <w:rPr>
          <w:sz w:val="28"/>
          <w:szCs w:val="28"/>
          <w:lang w:val="uk-UA"/>
        </w:rPr>
        <w:t>едення</w:t>
      </w:r>
      <w:r w:rsidR="000D5050" w:rsidRPr="000D5050">
        <w:rPr>
          <w:sz w:val="28"/>
          <w:szCs w:val="28"/>
          <w:lang w:val="uk-UA"/>
        </w:rPr>
        <w:t xml:space="preserve"> безоплатн</w:t>
      </w:r>
      <w:r>
        <w:rPr>
          <w:sz w:val="28"/>
          <w:szCs w:val="28"/>
          <w:lang w:val="uk-UA"/>
        </w:rPr>
        <w:t>ого</w:t>
      </w:r>
      <w:r w:rsidR="000D5050" w:rsidRPr="000D5050">
        <w:rPr>
          <w:sz w:val="28"/>
          <w:szCs w:val="28"/>
          <w:lang w:val="uk-UA"/>
        </w:rPr>
        <w:t xml:space="preserve"> капітальн</w:t>
      </w:r>
      <w:r>
        <w:rPr>
          <w:sz w:val="28"/>
          <w:szCs w:val="28"/>
          <w:lang w:val="uk-UA"/>
        </w:rPr>
        <w:t>ого</w:t>
      </w:r>
      <w:r w:rsidR="000D5050" w:rsidRPr="000D5050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>у:</w:t>
      </w:r>
    </w:p>
    <w:p w:rsidR="000D5050" w:rsidRPr="000D5050" w:rsidRDefault="000D5050" w:rsidP="00C93AD0">
      <w:pPr>
        <w:ind w:firstLine="480"/>
        <w:jc w:val="both"/>
        <w:rPr>
          <w:sz w:val="28"/>
          <w:szCs w:val="28"/>
          <w:lang w:val="uk-UA"/>
        </w:rPr>
      </w:pPr>
      <w:r w:rsidRPr="000D5050">
        <w:rPr>
          <w:sz w:val="28"/>
          <w:szCs w:val="28"/>
          <w:lang w:val="uk-UA"/>
        </w:rPr>
        <w:t>влас</w:t>
      </w:r>
      <w:r w:rsidR="00A00EF1">
        <w:rPr>
          <w:sz w:val="28"/>
          <w:szCs w:val="28"/>
          <w:lang w:val="uk-UA"/>
        </w:rPr>
        <w:t xml:space="preserve">них житлових будинків і квартир </w:t>
      </w:r>
      <w:r w:rsidRPr="000D5050">
        <w:rPr>
          <w:sz w:val="28"/>
          <w:szCs w:val="28"/>
          <w:lang w:val="uk-UA"/>
        </w:rPr>
        <w:t>осіб з інвалідністю внаслідок війни та прирівняних до них осіб;</w:t>
      </w:r>
      <w:r w:rsidR="00A00EF1">
        <w:rPr>
          <w:sz w:val="28"/>
          <w:szCs w:val="28"/>
          <w:lang w:val="uk-UA"/>
        </w:rPr>
        <w:t xml:space="preserve"> </w:t>
      </w:r>
      <w:r w:rsidRPr="000D5050">
        <w:rPr>
          <w:sz w:val="28"/>
          <w:szCs w:val="28"/>
          <w:lang w:val="uk-UA"/>
        </w:rPr>
        <w:t>осіб, які мають особливі та особливі трудові заслуги перед Батьківщиною;</w:t>
      </w:r>
      <w:r w:rsidR="00A00EF1">
        <w:rPr>
          <w:sz w:val="28"/>
          <w:szCs w:val="28"/>
          <w:lang w:val="uk-UA"/>
        </w:rPr>
        <w:t xml:space="preserve"> </w:t>
      </w:r>
      <w:r w:rsidRPr="000D5050">
        <w:rPr>
          <w:sz w:val="28"/>
          <w:szCs w:val="28"/>
          <w:lang w:val="uk-UA"/>
        </w:rPr>
        <w:t>колишніх малолітніх в'язнів концентраційних таборів, гетто та інших місць примусового тримання, визнаних особами з інвалідністю;</w:t>
      </w:r>
    </w:p>
    <w:p w:rsidR="000D5050" w:rsidRDefault="000D5050" w:rsidP="000D5050">
      <w:pPr>
        <w:ind w:firstLine="480"/>
        <w:jc w:val="both"/>
        <w:rPr>
          <w:sz w:val="28"/>
          <w:szCs w:val="28"/>
          <w:lang w:val="uk-UA"/>
        </w:rPr>
      </w:pPr>
      <w:r w:rsidRPr="000D5050">
        <w:rPr>
          <w:sz w:val="28"/>
          <w:szCs w:val="28"/>
          <w:lang w:val="uk-UA"/>
        </w:rPr>
        <w:t>власних житлових будинків</w:t>
      </w:r>
      <w:r w:rsidR="00A00EF1">
        <w:rPr>
          <w:sz w:val="28"/>
          <w:szCs w:val="28"/>
          <w:lang w:val="uk-UA"/>
        </w:rPr>
        <w:t xml:space="preserve"> </w:t>
      </w:r>
      <w:r w:rsidRPr="000D5050">
        <w:rPr>
          <w:sz w:val="28"/>
          <w:szCs w:val="28"/>
          <w:lang w:val="uk-UA"/>
        </w:rPr>
        <w:t>членів сім’ї померлого (загиблого) ветерана війни;</w:t>
      </w:r>
      <w:r w:rsidR="00A00EF1">
        <w:rPr>
          <w:sz w:val="28"/>
          <w:szCs w:val="28"/>
          <w:lang w:val="uk-UA"/>
        </w:rPr>
        <w:t xml:space="preserve"> </w:t>
      </w:r>
      <w:r w:rsidRPr="000D5050">
        <w:rPr>
          <w:sz w:val="28"/>
          <w:szCs w:val="28"/>
          <w:lang w:val="uk-UA"/>
        </w:rPr>
        <w:t>дружин (чоловіків) померлих жертв нацистських переслідувань, визнаних за життя особами з інвалідністю, які не одружились вдруге</w:t>
      </w:r>
      <w:r w:rsidR="00A00EF1">
        <w:rPr>
          <w:sz w:val="28"/>
          <w:szCs w:val="28"/>
          <w:lang w:val="uk-UA"/>
        </w:rPr>
        <w:t>.</w:t>
      </w:r>
    </w:p>
    <w:p w:rsidR="00A00EF1" w:rsidRDefault="00A00EF1" w:rsidP="000D5050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Реалізація заходу не здійснювалась у зв’язку з відсутністю кошторисних призначень.</w:t>
      </w:r>
    </w:p>
    <w:p w:rsidR="000D5050" w:rsidRDefault="000D5050" w:rsidP="000D5050">
      <w:pPr>
        <w:ind w:firstLine="480"/>
        <w:jc w:val="both"/>
        <w:rPr>
          <w:sz w:val="28"/>
          <w:szCs w:val="28"/>
          <w:lang w:val="uk-UA"/>
        </w:rPr>
      </w:pPr>
      <w:r w:rsidRPr="000D5050">
        <w:rPr>
          <w:sz w:val="28"/>
          <w:szCs w:val="28"/>
          <w:lang w:val="uk-UA"/>
        </w:rPr>
        <w:t>Забезпечува</w:t>
      </w:r>
      <w:r w:rsidR="00A00EF1">
        <w:rPr>
          <w:sz w:val="28"/>
          <w:szCs w:val="28"/>
          <w:lang w:val="uk-UA"/>
        </w:rPr>
        <w:t>лись санаторно-курортним</w:t>
      </w:r>
      <w:r w:rsidRPr="000D5050">
        <w:rPr>
          <w:sz w:val="28"/>
          <w:szCs w:val="28"/>
          <w:lang w:val="uk-UA"/>
        </w:rPr>
        <w:t xml:space="preserve"> оздоровленням ос</w:t>
      </w:r>
      <w:r w:rsidR="00A00EF1">
        <w:rPr>
          <w:sz w:val="28"/>
          <w:szCs w:val="28"/>
          <w:lang w:val="uk-UA"/>
        </w:rPr>
        <w:t>о</w:t>
      </w:r>
      <w:r w:rsidRPr="000D5050">
        <w:rPr>
          <w:sz w:val="28"/>
          <w:szCs w:val="28"/>
          <w:lang w:val="uk-UA"/>
        </w:rPr>
        <w:t>б</w:t>
      </w:r>
      <w:r w:rsidR="00A00EF1">
        <w:rPr>
          <w:sz w:val="28"/>
          <w:szCs w:val="28"/>
          <w:lang w:val="uk-UA"/>
        </w:rPr>
        <w:t>и</w:t>
      </w:r>
      <w:r w:rsidRPr="000D5050">
        <w:rPr>
          <w:sz w:val="28"/>
          <w:szCs w:val="28"/>
          <w:lang w:val="uk-UA"/>
        </w:rPr>
        <w:t>, на яких поширюється дія Законів України «Про статус ветеранів війни, гарантії їх соціального захисту» та «Про жертви нацистських переслідувань», ос</w:t>
      </w:r>
      <w:r w:rsidR="00A00EF1">
        <w:rPr>
          <w:sz w:val="28"/>
          <w:szCs w:val="28"/>
          <w:lang w:val="uk-UA"/>
        </w:rPr>
        <w:t>о</w:t>
      </w:r>
      <w:r w:rsidRPr="000D5050">
        <w:rPr>
          <w:sz w:val="28"/>
          <w:szCs w:val="28"/>
          <w:lang w:val="uk-UA"/>
        </w:rPr>
        <w:t>б</w:t>
      </w:r>
      <w:r w:rsidR="00A00EF1">
        <w:rPr>
          <w:sz w:val="28"/>
          <w:szCs w:val="28"/>
          <w:lang w:val="uk-UA"/>
        </w:rPr>
        <w:t>и</w:t>
      </w:r>
      <w:r w:rsidRPr="000D5050">
        <w:rPr>
          <w:sz w:val="28"/>
          <w:szCs w:val="28"/>
          <w:lang w:val="uk-UA"/>
        </w:rPr>
        <w:t xml:space="preserve"> з інвалідністю з числа військовослужбовців строкової військової служби відповідно до Закону України «Про соціальний і правовий захист військовослужбовців та членів їх сімей»</w:t>
      </w:r>
      <w:r w:rsidR="00A00EF1">
        <w:rPr>
          <w:sz w:val="28"/>
          <w:szCs w:val="28"/>
          <w:lang w:val="uk-UA"/>
        </w:rPr>
        <w:t xml:space="preserve">. </w:t>
      </w:r>
      <w:r w:rsidR="00876999">
        <w:rPr>
          <w:sz w:val="28"/>
          <w:szCs w:val="28"/>
          <w:lang w:val="uk-UA"/>
        </w:rPr>
        <w:t xml:space="preserve">За 2019-2022 придбано 81 путівку, зокрема, для пільгових категорій громадян – 75 путівок та 6 путівок для супроводжуючих осіб. У 2023 році </w:t>
      </w:r>
      <w:r w:rsidR="00FC4017">
        <w:rPr>
          <w:sz w:val="28"/>
          <w:szCs w:val="28"/>
          <w:lang w:val="uk-UA"/>
        </w:rPr>
        <w:t>путівки не придбавались</w:t>
      </w:r>
      <w:r w:rsidR="00246966">
        <w:rPr>
          <w:sz w:val="28"/>
          <w:szCs w:val="28"/>
          <w:lang w:val="uk-UA"/>
        </w:rPr>
        <w:t xml:space="preserve"> оскільки</w:t>
      </w:r>
      <w:r w:rsidR="00FC4017">
        <w:rPr>
          <w:sz w:val="28"/>
          <w:szCs w:val="28"/>
          <w:lang w:val="uk-UA"/>
        </w:rPr>
        <w:t>, у зв’язку з воєнним станом в Україні,</w:t>
      </w:r>
      <w:r w:rsidR="00246966">
        <w:rPr>
          <w:sz w:val="28"/>
          <w:szCs w:val="28"/>
          <w:lang w:val="uk-UA"/>
        </w:rPr>
        <w:t xml:space="preserve"> </w:t>
      </w:r>
      <w:r w:rsidR="00246966" w:rsidRPr="00246966">
        <w:rPr>
          <w:sz w:val="28"/>
          <w:szCs w:val="28"/>
          <w:lang w:val="uk-UA"/>
        </w:rPr>
        <w:t xml:space="preserve">Законом України «Про Державний бюджет України на 2023 рік» </w:t>
      </w:r>
      <w:r w:rsidR="00246966" w:rsidRPr="00246966">
        <w:rPr>
          <w:rFonts w:eastAsia="Times New Roman"/>
          <w:bCs/>
          <w:sz w:val="28"/>
          <w:szCs w:val="28"/>
          <w:lang w:val="uk-UA" w:eastAsia="uk-UA"/>
        </w:rPr>
        <w:t>зупинено на 2023 рік</w:t>
      </w:r>
      <w:r w:rsidR="00246966" w:rsidRPr="00246966">
        <w:rPr>
          <w:sz w:val="28"/>
          <w:szCs w:val="28"/>
          <w:lang w:val="uk-UA"/>
        </w:rPr>
        <w:t xml:space="preserve"> дію пункт</w:t>
      </w:r>
      <w:r w:rsidR="00246966">
        <w:rPr>
          <w:sz w:val="28"/>
          <w:szCs w:val="28"/>
          <w:lang w:val="uk-UA"/>
        </w:rPr>
        <w:t>ів</w:t>
      </w:r>
      <w:r w:rsidR="00FC4017">
        <w:rPr>
          <w:sz w:val="28"/>
          <w:szCs w:val="28"/>
          <w:lang w:val="uk-UA"/>
        </w:rPr>
        <w:t xml:space="preserve"> відповідних законів України</w:t>
      </w:r>
      <w:r w:rsidR="00246966">
        <w:rPr>
          <w:sz w:val="28"/>
          <w:szCs w:val="28"/>
          <w:lang w:val="uk-UA"/>
        </w:rPr>
        <w:t>, що гарантують право на безоплатне санаторно0курортне оздоровлення зазначених вище пільгових категорій громадян</w:t>
      </w:r>
      <w:r w:rsidR="00246966" w:rsidRPr="00246966">
        <w:rPr>
          <w:rFonts w:eastAsia="Times New Roman"/>
          <w:bCs/>
          <w:sz w:val="28"/>
          <w:szCs w:val="28"/>
          <w:lang w:val="uk-UA" w:eastAsia="uk-UA"/>
        </w:rPr>
        <w:t>.</w:t>
      </w:r>
      <w:r w:rsidR="00FC4017">
        <w:rPr>
          <w:rFonts w:eastAsia="Times New Roman"/>
          <w:bCs/>
          <w:sz w:val="28"/>
          <w:szCs w:val="28"/>
          <w:lang w:val="uk-UA" w:eastAsia="uk-UA"/>
        </w:rPr>
        <w:t xml:space="preserve"> Видатки міського бюджету на придбання путівок склали 768,4 тис. грн. або 98% до запланованого.</w:t>
      </w:r>
    </w:p>
    <w:p w:rsidR="000D5050" w:rsidRDefault="00FC4017" w:rsidP="000D5050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Програмою передбачалось н</w:t>
      </w:r>
      <w:r w:rsidR="000D5050" w:rsidRPr="000D5050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</w:t>
      </w:r>
      <w:r w:rsidR="000D5050" w:rsidRPr="000D5050">
        <w:rPr>
          <w:sz w:val="28"/>
          <w:szCs w:val="28"/>
          <w:lang w:val="uk-UA"/>
        </w:rPr>
        <w:t xml:space="preserve"> компенсаці</w:t>
      </w:r>
      <w:r>
        <w:rPr>
          <w:sz w:val="28"/>
          <w:szCs w:val="28"/>
          <w:lang w:val="uk-UA"/>
        </w:rPr>
        <w:t>ї</w:t>
      </w:r>
      <w:r w:rsidR="000D5050" w:rsidRPr="000D5050">
        <w:rPr>
          <w:sz w:val="28"/>
          <w:szCs w:val="28"/>
          <w:lang w:val="uk-UA"/>
        </w:rPr>
        <w:t xml:space="preserve"> вартості самостійного санаторно-курортного лікування особам, на яких поширюється дія Закону України «Про статус ветеранів війни, гарантії їх соціального захисту» та особам зазначеним у статтях 6-1, 6-3 і 6-4 Закону України «Про жертви нацистських переслідувань».</w:t>
      </w:r>
      <w:r>
        <w:rPr>
          <w:sz w:val="28"/>
          <w:szCs w:val="28"/>
          <w:lang w:val="uk-UA"/>
        </w:rPr>
        <w:t xml:space="preserve"> Реалізація заходу не здійснювалась у зв’язку з відсутністю звернень.</w:t>
      </w:r>
    </w:p>
    <w:p w:rsidR="00FC4017" w:rsidRDefault="000D5050" w:rsidP="00FC4017">
      <w:pPr>
        <w:ind w:firstLine="480"/>
        <w:jc w:val="both"/>
        <w:rPr>
          <w:sz w:val="28"/>
          <w:szCs w:val="28"/>
          <w:lang w:val="uk-UA"/>
        </w:rPr>
      </w:pPr>
      <w:r w:rsidRPr="000D5050">
        <w:rPr>
          <w:sz w:val="28"/>
          <w:szCs w:val="28"/>
          <w:lang w:val="uk-UA"/>
        </w:rPr>
        <w:t>Надава</w:t>
      </w:r>
      <w:r w:rsidR="00FC4017">
        <w:rPr>
          <w:sz w:val="28"/>
          <w:szCs w:val="28"/>
          <w:lang w:val="uk-UA"/>
        </w:rPr>
        <w:t>л</w:t>
      </w:r>
      <w:r w:rsidRPr="000D5050">
        <w:rPr>
          <w:sz w:val="28"/>
          <w:szCs w:val="28"/>
          <w:lang w:val="uk-UA"/>
        </w:rPr>
        <w:t>и</w:t>
      </w:r>
      <w:r w:rsidR="00FC4017">
        <w:rPr>
          <w:sz w:val="28"/>
          <w:szCs w:val="28"/>
          <w:lang w:val="uk-UA"/>
        </w:rPr>
        <w:t>сь</w:t>
      </w:r>
      <w:r w:rsidRPr="000D5050">
        <w:rPr>
          <w:sz w:val="28"/>
          <w:szCs w:val="28"/>
          <w:lang w:val="uk-UA"/>
        </w:rPr>
        <w:t xml:space="preserve"> пільги окремим категоріям громадян з послуг зв'язку на абонентну плату за користування телефоном</w:t>
      </w:r>
      <w:r w:rsidR="00FC4017">
        <w:rPr>
          <w:sz w:val="28"/>
          <w:szCs w:val="28"/>
          <w:lang w:val="uk-UA"/>
        </w:rPr>
        <w:t xml:space="preserve">. </w:t>
      </w:r>
    </w:p>
    <w:p w:rsidR="000D5050" w:rsidRDefault="00FC4017" w:rsidP="00FC4017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законодавства України право на </w:t>
      </w:r>
      <w:r w:rsidRPr="00FC4017">
        <w:rPr>
          <w:sz w:val="28"/>
          <w:szCs w:val="28"/>
          <w:lang w:val="uk-UA"/>
        </w:rPr>
        <w:t xml:space="preserve">100% </w:t>
      </w:r>
      <w:r>
        <w:rPr>
          <w:sz w:val="28"/>
          <w:szCs w:val="28"/>
          <w:lang w:val="uk-UA"/>
        </w:rPr>
        <w:t xml:space="preserve">знижку </w:t>
      </w:r>
      <w:r w:rsidRPr="00FC4017">
        <w:rPr>
          <w:sz w:val="28"/>
          <w:szCs w:val="28"/>
          <w:lang w:val="uk-UA"/>
        </w:rPr>
        <w:t>від затверджених тарифів на абонентну плату за користування телефоном</w:t>
      </w:r>
      <w:r>
        <w:rPr>
          <w:sz w:val="28"/>
          <w:szCs w:val="28"/>
          <w:lang w:val="uk-UA"/>
        </w:rPr>
        <w:t xml:space="preserve"> мають</w:t>
      </w:r>
      <w:r w:rsidRPr="00FC401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FC4017">
        <w:rPr>
          <w:sz w:val="28"/>
          <w:szCs w:val="28"/>
          <w:lang w:val="uk-UA"/>
        </w:rPr>
        <w:t>особ</w:t>
      </w:r>
      <w:r>
        <w:rPr>
          <w:sz w:val="28"/>
          <w:szCs w:val="28"/>
          <w:lang w:val="uk-UA"/>
        </w:rPr>
        <w:t>и</w:t>
      </w:r>
      <w:r w:rsidRPr="00FC4017">
        <w:rPr>
          <w:sz w:val="28"/>
          <w:szCs w:val="28"/>
          <w:lang w:val="uk-UA"/>
        </w:rPr>
        <w:t xml:space="preserve"> з інвалідністю внаслідок Другої світової війни;</w:t>
      </w:r>
      <w:r>
        <w:rPr>
          <w:sz w:val="28"/>
          <w:szCs w:val="28"/>
          <w:lang w:val="uk-UA"/>
        </w:rPr>
        <w:t xml:space="preserve"> </w:t>
      </w:r>
      <w:r w:rsidRPr="00FC4017">
        <w:rPr>
          <w:sz w:val="28"/>
          <w:szCs w:val="28"/>
          <w:lang w:val="uk-UA"/>
        </w:rPr>
        <w:t>особ</w:t>
      </w:r>
      <w:r>
        <w:rPr>
          <w:sz w:val="28"/>
          <w:szCs w:val="28"/>
          <w:lang w:val="uk-UA"/>
        </w:rPr>
        <w:t>и</w:t>
      </w:r>
      <w:r w:rsidRPr="00FC4017">
        <w:rPr>
          <w:sz w:val="28"/>
          <w:szCs w:val="28"/>
          <w:lang w:val="uk-UA"/>
        </w:rPr>
        <w:t>, які мають особливі заслуги та особливі трудові заслуги перед Батьківщиною</w:t>
      </w:r>
      <w:r>
        <w:rPr>
          <w:sz w:val="28"/>
          <w:szCs w:val="28"/>
          <w:lang w:val="uk-UA"/>
        </w:rPr>
        <w:t>.</w:t>
      </w:r>
    </w:p>
    <w:p w:rsidR="00FC4017" w:rsidRPr="00FC4017" w:rsidRDefault="00925AD5" w:rsidP="00FC4017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Пільга </w:t>
      </w:r>
      <w:r w:rsidRPr="00FC4017">
        <w:rPr>
          <w:sz w:val="28"/>
          <w:szCs w:val="28"/>
          <w:lang w:val="uk-UA"/>
        </w:rPr>
        <w:t xml:space="preserve">у розмірі 50% від затверджених тарифів </w:t>
      </w:r>
      <w:r>
        <w:rPr>
          <w:sz w:val="28"/>
          <w:szCs w:val="28"/>
          <w:lang w:val="uk-UA"/>
        </w:rPr>
        <w:t xml:space="preserve">на </w:t>
      </w:r>
      <w:r w:rsidR="00FC4017" w:rsidRPr="00FC4017">
        <w:rPr>
          <w:sz w:val="28"/>
          <w:szCs w:val="28"/>
          <w:lang w:val="uk-UA"/>
        </w:rPr>
        <w:t>абонентну плату за користування телефоном</w:t>
      </w:r>
      <w:r>
        <w:rPr>
          <w:sz w:val="28"/>
          <w:szCs w:val="28"/>
          <w:lang w:val="uk-UA"/>
        </w:rPr>
        <w:t xml:space="preserve"> відповідно до законодавства надається таким категоріям громадян</w:t>
      </w:r>
      <w:r w:rsidR="00FC4017" w:rsidRPr="00FC4017">
        <w:rPr>
          <w:sz w:val="28"/>
          <w:szCs w:val="28"/>
          <w:lang w:val="uk-UA"/>
        </w:rPr>
        <w:t>:</w:t>
      </w:r>
    </w:p>
    <w:p w:rsidR="00FC4017" w:rsidRPr="00FC4017" w:rsidRDefault="00FC4017" w:rsidP="00FC4017">
      <w:pPr>
        <w:ind w:firstLine="480"/>
        <w:jc w:val="both"/>
        <w:rPr>
          <w:sz w:val="28"/>
          <w:szCs w:val="28"/>
          <w:lang w:val="uk-UA"/>
        </w:rPr>
      </w:pPr>
      <w:r w:rsidRPr="00FC4017">
        <w:rPr>
          <w:sz w:val="28"/>
          <w:szCs w:val="28"/>
          <w:lang w:val="uk-UA"/>
        </w:rPr>
        <w:t>особам з інвалідністю внаслідок війни та прирівняним до них особам;</w:t>
      </w:r>
    </w:p>
    <w:p w:rsidR="00FC4017" w:rsidRPr="00FC4017" w:rsidRDefault="00FC4017" w:rsidP="00FC4017">
      <w:pPr>
        <w:ind w:firstLine="480"/>
        <w:jc w:val="both"/>
        <w:rPr>
          <w:sz w:val="28"/>
          <w:szCs w:val="28"/>
          <w:lang w:val="uk-UA"/>
        </w:rPr>
      </w:pPr>
      <w:r w:rsidRPr="00FC4017">
        <w:rPr>
          <w:sz w:val="28"/>
          <w:szCs w:val="28"/>
          <w:lang w:val="uk-UA"/>
        </w:rPr>
        <w:t xml:space="preserve">учасникам бойових дій; </w:t>
      </w:r>
    </w:p>
    <w:p w:rsidR="00FC4017" w:rsidRPr="00FC4017" w:rsidRDefault="00FC4017" w:rsidP="00FC4017">
      <w:pPr>
        <w:ind w:firstLine="480"/>
        <w:jc w:val="both"/>
        <w:rPr>
          <w:sz w:val="28"/>
          <w:szCs w:val="28"/>
          <w:lang w:val="uk-UA"/>
        </w:rPr>
      </w:pPr>
      <w:r w:rsidRPr="00FC4017">
        <w:rPr>
          <w:sz w:val="28"/>
          <w:szCs w:val="28"/>
          <w:lang w:val="uk-UA"/>
        </w:rPr>
        <w:t>членам сім’ї загиблого (померлого) ветерана війни;</w:t>
      </w:r>
    </w:p>
    <w:p w:rsidR="00FC4017" w:rsidRPr="00FC4017" w:rsidRDefault="00FC4017" w:rsidP="00FC4017">
      <w:pPr>
        <w:ind w:firstLine="480"/>
        <w:jc w:val="both"/>
        <w:rPr>
          <w:sz w:val="28"/>
          <w:szCs w:val="28"/>
          <w:lang w:val="uk-UA"/>
        </w:rPr>
      </w:pPr>
      <w:r w:rsidRPr="00FC4017">
        <w:rPr>
          <w:sz w:val="28"/>
          <w:szCs w:val="28"/>
          <w:lang w:val="uk-UA"/>
        </w:rPr>
        <w:t xml:space="preserve">учасникам війни; </w:t>
      </w:r>
    </w:p>
    <w:p w:rsidR="00FC4017" w:rsidRPr="00FC4017" w:rsidRDefault="00FC4017" w:rsidP="00FC4017">
      <w:pPr>
        <w:ind w:firstLine="480"/>
        <w:jc w:val="both"/>
        <w:rPr>
          <w:sz w:val="28"/>
          <w:szCs w:val="28"/>
          <w:lang w:val="uk-UA"/>
        </w:rPr>
      </w:pPr>
      <w:r w:rsidRPr="00FC4017">
        <w:rPr>
          <w:sz w:val="28"/>
          <w:szCs w:val="28"/>
          <w:lang w:val="uk-UA"/>
        </w:rPr>
        <w:t>громадянам, які постраждали внаслідок Чорнобильської катастрофи 1, 2 категорії;</w:t>
      </w:r>
    </w:p>
    <w:p w:rsidR="00FC4017" w:rsidRPr="00FC4017" w:rsidRDefault="00FC4017" w:rsidP="00FC4017">
      <w:pPr>
        <w:ind w:firstLine="480"/>
        <w:jc w:val="both"/>
        <w:rPr>
          <w:sz w:val="28"/>
          <w:szCs w:val="28"/>
          <w:lang w:val="uk-UA"/>
        </w:rPr>
      </w:pPr>
      <w:r w:rsidRPr="00FC4017">
        <w:rPr>
          <w:sz w:val="28"/>
          <w:szCs w:val="28"/>
          <w:lang w:val="uk-UA"/>
        </w:rPr>
        <w:t xml:space="preserve">дружинам (чоловікам) померлих громадян з числа учасників ліквідації наслідків аварії на Чорнобильській АЕС, віднесених до категорії 1, 2, смерть яких пов'язана з Чорнобильською катастрофою, або опікуну (на час опікунства) дітей померлих громадян; </w:t>
      </w:r>
    </w:p>
    <w:p w:rsidR="00FC4017" w:rsidRDefault="00FC4017" w:rsidP="00FC4017">
      <w:pPr>
        <w:ind w:firstLine="480"/>
        <w:jc w:val="both"/>
        <w:rPr>
          <w:sz w:val="28"/>
          <w:szCs w:val="28"/>
          <w:lang w:val="uk-UA"/>
        </w:rPr>
      </w:pPr>
      <w:r w:rsidRPr="00FC4017">
        <w:rPr>
          <w:sz w:val="28"/>
          <w:szCs w:val="28"/>
          <w:lang w:val="uk-UA"/>
        </w:rPr>
        <w:t>дружинам (чоловікам) померлих громадян з числа учасників ліквідації наслідків аварії на ЧАЕС, віднесених до категорії 3, смерть яких пов'язана з Чорнобильською катастрофою, або опікуну (на час опікунства) дітей померлих громадян</w:t>
      </w:r>
      <w:r w:rsidR="00925AD5">
        <w:rPr>
          <w:sz w:val="28"/>
          <w:szCs w:val="28"/>
          <w:lang w:val="uk-UA"/>
        </w:rPr>
        <w:t>;</w:t>
      </w:r>
      <w:r w:rsidRPr="00FC4017">
        <w:rPr>
          <w:sz w:val="28"/>
          <w:szCs w:val="28"/>
          <w:lang w:val="uk-UA"/>
        </w:rPr>
        <w:t xml:space="preserve"> </w:t>
      </w:r>
    </w:p>
    <w:p w:rsidR="00925AD5" w:rsidRPr="00925AD5" w:rsidRDefault="00925AD5" w:rsidP="00925AD5">
      <w:pPr>
        <w:autoSpaceDE w:val="0"/>
        <w:ind w:firstLine="480"/>
        <w:jc w:val="both"/>
        <w:rPr>
          <w:sz w:val="28"/>
          <w:szCs w:val="28"/>
          <w:lang w:val="uk-UA"/>
        </w:rPr>
      </w:pPr>
      <w:r w:rsidRPr="00925AD5">
        <w:rPr>
          <w:sz w:val="28"/>
          <w:szCs w:val="28"/>
          <w:lang w:val="uk-UA"/>
        </w:rPr>
        <w:lastRenderedPageBreak/>
        <w:t>сім’ям, що мають дитину з інвалідністю, якій встановлено інвалідність пов'язану з Чорнобильською катастрофою, за умови, що дитина проживає разом з сім’єю</w:t>
      </w:r>
      <w:r>
        <w:rPr>
          <w:sz w:val="28"/>
          <w:szCs w:val="28"/>
          <w:lang w:val="uk-UA"/>
        </w:rPr>
        <w:t>;</w:t>
      </w:r>
      <w:r w:rsidRPr="00925AD5">
        <w:rPr>
          <w:sz w:val="28"/>
          <w:szCs w:val="28"/>
          <w:lang w:val="uk-UA"/>
        </w:rPr>
        <w:t xml:space="preserve"> </w:t>
      </w:r>
    </w:p>
    <w:p w:rsidR="00925AD5" w:rsidRPr="00925AD5" w:rsidRDefault="00925AD5" w:rsidP="00925AD5">
      <w:pPr>
        <w:ind w:firstLine="480"/>
        <w:jc w:val="both"/>
        <w:rPr>
          <w:sz w:val="28"/>
          <w:szCs w:val="28"/>
        </w:rPr>
      </w:pPr>
      <w:r w:rsidRPr="00925AD5">
        <w:rPr>
          <w:sz w:val="28"/>
          <w:szCs w:val="28"/>
          <w:lang w:val="uk-UA"/>
        </w:rPr>
        <w:t>колишнім неповнолітнім в'язням концентраційних таборів, гетто, інших місць примусового тримання;</w:t>
      </w:r>
    </w:p>
    <w:p w:rsidR="00925AD5" w:rsidRPr="00925AD5" w:rsidRDefault="00925AD5" w:rsidP="00925AD5">
      <w:pPr>
        <w:ind w:firstLine="480"/>
        <w:jc w:val="both"/>
        <w:rPr>
          <w:sz w:val="28"/>
          <w:szCs w:val="28"/>
          <w:lang w:val="uk-UA"/>
        </w:rPr>
      </w:pPr>
      <w:r w:rsidRPr="00925AD5">
        <w:rPr>
          <w:color w:val="000000"/>
          <w:sz w:val="28"/>
          <w:szCs w:val="28"/>
          <w:lang w:val="uk-UA"/>
        </w:rPr>
        <w:t>колишнім малолітнім в'язням концентраційних таборів, гетто та інших місць примусового тримання, визнаним особами з інвалідністю;</w:t>
      </w:r>
    </w:p>
    <w:p w:rsidR="00925AD5" w:rsidRPr="00925AD5" w:rsidRDefault="00925AD5" w:rsidP="00925AD5">
      <w:pPr>
        <w:autoSpaceDE w:val="0"/>
        <w:ind w:firstLine="480"/>
        <w:jc w:val="both"/>
        <w:rPr>
          <w:sz w:val="28"/>
          <w:szCs w:val="28"/>
        </w:rPr>
      </w:pPr>
      <w:r w:rsidRPr="00925AD5">
        <w:rPr>
          <w:sz w:val="28"/>
          <w:szCs w:val="28"/>
          <w:lang w:val="uk-UA"/>
        </w:rPr>
        <w:t xml:space="preserve">колишнім в'язням концентраційних таборів, гетто та інших місць примусового тримання; </w:t>
      </w:r>
    </w:p>
    <w:p w:rsidR="00925AD5" w:rsidRPr="00925AD5" w:rsidRDefault="00925AD5" w:rsidP="00925AD5">
      <w:pPr>
        <w:autoSpaceDE w:val="0"/>
        <w:ind w:firstLine="480"/>
        <w:jc w:val="both"/>
        <w:rPr>
          <w:sz w:val="28"/>
          <w:szCs w:val="28"/>
        </w:rPr>
      </w:pPr>
      <w:r w:rsidRPr="00925AD5">
        <w:rPr>
          <w:sz w:val="28"/>
          <w:szCs w:val="28"/>
          <w:lang w:val="uk-UA"/>
        </w:rPr>
        <w:t>дружинам (чоловікам) померлих жертв нацистських переслідувань, визнаним за життя особами з інвалідністю, які не одружились;</w:t>
      </w:r>
    </w:p>
    <w:p w:rsidR="00925AD5" w:rsidRPr="00925AD5" w:rsidRDefault="00925AD5" w:rsidP="00925AD5">
      <w:pPr>
        <w:autoSpaceDE w:val="0"/>
        <w:ind w:firstLine="480"/>
        <w:jc w:val="both"/>
        <w:rPr>
          <w:sz w:val="28"/>
          <w:szCs w:val="28"/>
          <w:lang w:val="uk-UA"/>
        </w:rPr>
      </w:pPr>
      <w:r w:rsidRPr="00925AD5">
        <w:rPr>
          <w:color w:val="000000"/>
          <w:sz w:val="28"/>
          <w:szCs w:val="28"/>
          <w:lang w:val="uk-UA"/>
        </w:rPr>
        <w:t>ветеранам військової служби, ветеранам органів внутрішніх справ, ветеранам Національної поліції, ветеранам податкової міліції, ветеранам державної пожежної охорони, ветеранам Державної кримінально-виконавчої служби України, ветеранам служби цивільного захисту, ветеранам Державної служби спеціального зв'язку та захисту інформації України;</w:t>
      </w:r>
    </w:p>
    <w:p w:rsidR="00925AD5" w:rsidRPr="00925AD5" w:rsidRDefault="00925AD5" w:rsidP="00925AD5">
      <w:pPr>
        <w:autoSpaceDE w:val="0"/>
        <w:ind w:firstLine="480"/>
        <w:jc w:val="both"/>
        <w:rPr>
          <w:sz w:val="28"/>
          <w:szCs w:val="28"/>
          <w:lang w:val="uk-UA"/>
        </w:rPr>
      </w:pPr>
      <w:r w:rsidRPr="00925AD5">
        <w:rPr>
          <w:color w:val="000000"/>
          <w:sz w:val="28"/>
          <w:szCs w:val="28"/>
          <w:lang w:val="uk-UA"/>
        </w:rPr>
        <w:t>вдовам ветеранів військової служби, органів внутрішніх справ, Національної поліції, податкової міліції, державної пожежної охорони, Державної кримінально – виконавчої служби України, служби цивільного захисту, Державної служби спеціального зв'язку та захисту інформації України;</w:t>
      </w:r>
    </w:p>
    <w:p w:rsidR="00925AD5" w:rsidRPr="00925AD5" w:rsidRDefault="00925AD5" w:rsidP="00925AD5">
      <w:pPr>
        <w:autoSpaceDE w:val="0"/>
        <w:ind w:firstLine="480"/>
        <w:jc w:val="both"/>
        <w:rPr>
          <w:sz w:val="28"/>
          <w:szCs w:val="28"/>
          <w:lang w:val="uk-UA"/>
        </w:rPr>
      </w:pPr>
      <w:r w:rsidRPr="00925AD5">
        <w:rPr>
          <w:color w:val="000000"/>
          <w:sz w:val="28"/>
          <w:szCs w:val="28"/>
          <w:lang w:val="uk-UA"/>
        </w:rPr>
        <w:t>особам, звільненим з військової служби, які стали особами з інвалідністю під час проходження військової служби;</w:t>
      </w:r>
    </w:p>
    <w:p w:rsidR="00925AD5" w:rsidRPr="00562DC8" w:rsidRDefault="00925AD5" w:rsidP="00925AD5">
      <w:pPr>
        <w:autoSpaceDE w:val="0"/>
        <w:ind w:firstLine="480"/>
        <w:jc w:val="both"/>
        <w:rPr>
          <w:sz w:val="28"/>
          <w:szCs w:val="28"/>
          <w:lang w:val="uk-UA"/>
        </w:rPr>
      </w:pPr>
      <w:r w:rsidRPr="00925AD5">
        <w:rPr>
          <w:sz w:val="28"/>
          <w:szCs w:val="28"/>
          <w:lang w:val="uk-UA"/>
        </w:rPr>
        <w:t>багатодітним сім’ям;</w:t>
      </w:r>
    </w:p>
    <w:p w:rsidR="00925AD5" w:rsidRDefault="00925AD5" w:rsidP="00925AD5">
      <w:pPr>
        <w:ind w:firstLine="480"/>
        <w:jc w:val="both"/>
        <w:rPr>
          <w:color w:val="000000"/>
          <w:sz w:val="28"/>
          <w:szCs w:val="28"/>
          <w:lang w:val="uk-UA"/>
        </w:rPr>
      </w:pPr>
      <w:r w:rsidRPr="00925AD5">
        <w:rPr>
          <w:color w:val="000000"/>
          <w:sz w:val="28"/>
          <w:szCs w:val="28"/>
          <w:lang w:val="uk-UA"/>
        </w:rPr>
        <w:t>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сімей), в яких не менше року проживають троє і більше дітей, враховуючи тих, над якими встановлено опіку чи піклування.</w:t>
      </w:r>
    </w:p>
    <w:p w:rsidR="00562DC8" w:rsidRDefault="00562DC8" w:rsidP="00925AD5">
      <w:pPr>
        <w:ind w:firstLine="4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початок дії програми пільгою </w:t>
      </w:r>
      <w:r w:rsidRPr="000D5050">
        <w:rPr>
          <w:sz w:val="28"/>
          <w:szCs w:val="28"/>
          <w:lang w:val="uk-UA"/>
        </w:rPr>
        <w:t>на абонентну плату за користування телефоном</w:t>
      </w:r>
      <w:r>
        <w:rPr>
          <w:sz w:val="28"/>
          <w:szCs w:val="28"/>
          <w:lang w:val="uk-UA"/>
        </w:rPr>
        <w:t xml:space="preserve"> скористався 4441</w:t>
      </w:r>
      <w:r>
        <w:rPr>
          <w:color w:val="000000"/>
          <w:sz w:val="28"/>
          <w:szCs w:val="28"/>
          <w:lang w:val="uk-UA"/>
        </w:rPr>
        <w:t xml:space="preserve"> житель м. Черкаси, у 2023 році кількість пільговиків зменшилась до 1858 осіб. Зменшення кількості пільговиків обумовлено, в основному, відмовою жителів міста від користування стаціонарними телефонами. Видатки бюджету на оплату ПАТ «Укртелеком» за надані пільги становлять 6776,</w:t>
      </w:r>
      <w:r w:rsidR="00004DA1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 тис. грн., що складає 94,</w:t>
      </w:r>
      <w:r w:rsidR="00004DA1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% до планових призначень.</w:t>
      </w:r>
    </w:p>
    <w:p w:rsidR="000D5050" w:rsidRDefault="000D5050" w:rsidP="000D5050">
      <w:pPr>
        <w:ind w:firstLine="480"/>
        <w:jc w:val="both"/>
        <w:rPr>
          <w:sz w:val="28"/>
          <w:szCs w:val="28"/>
          <w:lang w:val="uk-UA"/>
        </w:rPr>
      </w:pPr>
      <w:r w:rsidRPr="000D5050">
        <w:rPr>
          <w:sz w:val="28"/>
          <w:szCs w:val="28"/>
          <w:lang w:val="uk-UA"/>
        </w:rPr>
        <w:t>Надава</w:t>
      </w:r>
      <w:r w:rsidR="00562DC8">
        <w:rPr>
          <w:sz w:val="28"/>
          <w:szCs w:val="28"/>
          <w:lang w:val="uk-UA"/>
        </w:rPr>
        <w:t>л</w:t>
      </w:r>
      <w:r w:rsidRPr="000D5050">
        <w:rPr>
          <w:sz w:val="28"/>
          <w:szCs w:val="28"/>
          <w:lang w:val="uk-UA"/>
        </w:rPr>
        <w:t>и</w:t>
      </w:r>
      <w:r w:rsidR="00562DC8">
        <w:rPr>
          <w:sz w:val="28"/>
          <w:szCs w:val="28"/>
          <w:lang w:val="uk-UA"/>
        </w:rPr>
        <w:t>сь</w:t>
      </w:r>
      <w:r w:rsidRPr="000D5050">
        <w:rPr>
          <w:sz w:val="28"/>
          <w:szCs w:val="28"/>
          <w:lang w:val="uk-UA"/>
        </w:rPr>
        <w:t xml:space="preserve"> пільги на встановлення телефонів окремим категоріям громадян</w:t>
      </w:r>
      <w:r w:rsidR="00562DC8">
        <w:rPr>
          <w:sz w:val="28"/>
          <w:szCs w:val="28"/>
          <w:lang w:val="uk-UA"/>
        </w:rPr>
        <w:t>.</w:t>
      </w:r>
    </w:p>
    <w:p w:rsidR="00562DC8" w:rsidRPr="003E1793" w:rsidRDefault="00562DC8" w:rsidP="003E1793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на пільгу </w:t>
      </w:r>
      <w:r w:rsidRPr="00562DC8">
        <w:rPr>
          <w:sz w:val="28"/>
          <w:szCs w:val="28"/>
          <w:lang w:val="uk-UA"/>
        </w:rPr>
        <w:t>у розмірі 100 % від затверджених тарифів</w:t>
      </w:r>
      <w:r>
        <w:rPr>
          <w:sz w:val="28"/>
          <w:szCs w:val="28"/>
          <w:lang w:val="uk-UA"/>
        </w:rPr>
        <w:t xml:space="preserve"> мають право</w:t>
      </w:r>
      <w:r w:rsidRPr="00562DC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562DC8">
        <w:rPr>
          <w:sz w:val="28"/>
          <w:szCs w:val="28"/>
          <w:lang w:val="uk-UA"/>
        </w:rPr>
        <w:t>особ</w:t>
      </w:r>
      <w:r>
        <w:rPr>
          <w:sz w:val="28"/>
          <w:szCs w:val="28"/>
          <w:lang w:val="uk-UA"/>
        </w:rPr>
        <w:t>и</w:t>
      </w:r>
      <w:r w:rsidRPr="00562DC8">
        <w:rPr>
          <w:sz w:val="28"/>
          <w:szCs w:val="28"/>
          <w:lang w:val="uk-UA"/>
        </w:rPr>
        <w:t>, які мають особливі заслуги та особливі трудові заслуги перед Батьківщиною;</w:t>
      </w:r>
      <w:r>
        <w:rPr>
          <w:sz w:val="28"/>
          <w:szCs w:val="28"/>
          <w:lang w:val="uk-UA"/>
        </w:rPr>
        <w:t xml:space="preserve"> </w:t>
      </w:r>
      <w:r w:rsidRPr="00562DC8">
        <w:rPr>
          <w:color w:val="000000"/>
          <w:sz w:val="28"/>
          <w:szCs w:val="28"/>
          <w:lang w:val="uk-UA"/>
        </w:rPr>
        <w:t>особ</w:t>
      </w:r>
      <w:r w:rsidR="003E1793">
        <w:rPr>
          <w:color w:val="000000"/>
          <w:sz w:val="28"/>
          <w:szCs w:val="28"/>
          <w:lang w:val="uk-UA"/>
        </w:rPr>
        <w:t>и</w:t>
      </w:r>
      <w:r w:rsidRPr="00562DC8">
        <w:rPr>
          <w:color w:val="000000"/>
          <w:sz w:val="28"/>
          <w:szCs w:val="28"/>
          <w:lang w:val="uk-UA"/>
        </w:rPr>
        <w:t xml:space="preserve"> з інвалідністю внаслідок Другої світової війни;</w:t>
      </w:r>
      <w:r w:rsidR="003E1793">
        <w:rPr>
          <w:color w:val="000000"/>
          <w:sz w:val="28"/>
          <w:szCs w:val="28"/>
          <w:lang w:val="uk-UA"/>
        </w:rPr>
        <w:t xml:space="preserve"> </w:t>
      </w:r>
      <w:r w:rsidRPr="00562DC8">
        <w:rPr>
          <w:sz w:val="28"/>
          <w:szCs w:val="28"/>
          <w:lang w:val="uk-UA"/>
        </w:rPr>
        <w:t>колишні малолітні в'язн</w:t>
      </w:r>
      <w:r w:rsidR="003E1793">
        <w:rPr>
          <w:sz w:val="28"/>
          <w:szCs w:val="28"/>
          <w:lang w:val="uk-UA"/>
        </w:rPr>
        <w:t>і</w:t>
      </w:r>
      <w:r w:rsidRPr="00562DC8">
        <w:rPr>
          <w:sz w:val="28"/>
          <w:szCs w:val="28"/>
          <w:lang w:val="uk-UA"/>
        </w:rPr>
        <w:t xml:space="preserve"> концентраційних таборів, гетто та інших місць примусового тримання, визнан</w:t>
      </w:r>
      <w:r w:rsidR="003E1793">
        <w:rPr>
          <w:sz w:val="28"/>
          <w:szCs w:val="28"/>
          <w:lang w:val="uk-UA"/>
        </w:rPr>
        <w:t>і</w:t>
      </w:r>
      <w:r w:rsidRPr="00562DC8">
        <w:rPr>
          <w:sz w:val="28"/>
          <w:szCs w:val="28"/>
          <w:lang w:val="uk-UA"/>
        </w:rPr>
        <w:t xml:space="preserve"> особами з інвалідністю</w:t>
      </w:r>
      <w:r w:rsidR="003E1793">
        <w:rPr>
          <w:sz w:val="28"/>
          <w:szCs w:val="28"/>
          <w:lang w:val="uk-UA"/>
        </w:rPr>
        <w:t>.</w:t>
      </w:r>
      <w:r w:rsidRPr="00562DC8">
        <w:rPr>
          <w:sz w:val="28"/>
          <w:szCs w:val="28"/>
          <w:lang w:val="uk-UA"/>
        </w:rPr>
        <w:t xml:space="preserve"> </w:t>
      </w:r>
    </w:p>
    <w:p w:rsidR="003E1793" w:rsidRDefault="003E1793" w:rsidP="003E1793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Знижка</w:t>
      </w:r>
      <w:r w:rsidR="00562DC8" w:rsidRPr="00562DC8">
        <w:rPr>
          <w:sz w:val="28"/>
          <w:szCs w:val="28"/>
          <w:lang w:val="uk-UA"/>
        </w:rPr>
        <w:t xml:space="preserve"> у розмірі 80% від затверджених тарифів</w:t>
      </w:r>
      <w:r>
        <w:rPr>
          <w:sz w:val="28"/>
          <w:szCs w:val="28"/>
          <w:lang w:val="uk-UA"/>
        </w:rPr>
        <w:t xml:space="preserve"> надається</w:t>
      </w:r>
      <w:r w:rsidR="00562DC8" w:rsidRPr="00562DC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562DC8" w:rsidRPr="00562DC8">
        <w:rPr>
          <w:sz w:val="28"/>
          <w:szCs w:val="28"/>
          <w:lang w:val="uk-UA"/>
        </w:rPr>
        <w:t>особам з інвалідністю внаслідок війни та прирівняним до них особам;</w:t>
      </w:r>
      <w:r>
        <w:rPr>
          <w:sz w:val="28"/>
          <w:szCs w:val="28"/>
          <w:lang w:val="uk-UA"/>
        </w:rPr>
        <w:t xml:space="preserve"> </w:t>
      </w:r>
      <w:r w:rsidR="00562DC8" w:rsidRPr="00562DC8">
        <w:rPr>
          <w:sz w:val="28"/>
          <w:szCs w:val="28"/>
          <w:lang w:val="uk-UA"/>
        </w:rPr>
        <w:t>учасникам бойових дій;</w:t>
      </w:r>
      <w:r>
        <w:rPr>
          <w:sz w:val="28"/>
          <w:szCs w:val="28"/>
          <w:lang w:val="uk-UA"/>
        </w:rPr>
        <w:t xml:space="preserve"> </w:t>
      </w:r>
      <w:r w:rsidR="00562DC8" w:rsidRPr="00562DC8">
        <w:rPr>
          <w:sz w:val="28"/>
          <w:szCs w:val="28"/>
          <w:lang w:val="uk-UA"/>
        </w:rPr>
        <w:t>членам сім’ї загиблого (померлого) ветерана війни; колишнім неповнолітнім в'язням концентраційних таборів, гетто, інших місць примусового тримання;</w:t>
      </w:r>
      <w:r>
        <w:rPr>
          <w:sz w:val="28"/>
          <w:szCs w:val="28"/>
          <w:lang w:val="uk-UA"/>
        </w:rPr>
        <w:t xml:space="preserve"> </w:t>
      </w:r>
      <w:r w:rsidR="00562DC8" w:rsidRPr="00562DC8">
        <w:rPr>
          <w:sz w:val="28"/>
          <w:szCs w:val="28"/>
          <w:lang w:val="uk-UA"/>
        </w:rPr>
        <w:t xml:space="preserve">учасникам війни, колишнім в'язням концентраційних таборів, гетто та інших місць примусового тримання; дружинам (чоловікам) померлих жертв </w:t>
      </w:r>
      <w:r w:rsidR="00562DC8" w:rsidRPr="00562DC8">
        <w:rPr>
          <w:sz w:val="28"/>
          <w:szCs w:val="28"/>
          <w:lang w:val="uk-UA"/>
        </w:rPr>
        <w:lastRenderedPageBreak/>
        <w:t>нацистських переслідувань, визнаним за життя особами з інвалідністю, які не одружились вдруге</w:t>
      </w:r>
      <w:r>
        <w:rPr>
          <w:sz w:val="28"/>
          <w:szCs w:val="28"/>
          <w:lang w:val="uk-UA"/>
        </w:rPr>
        <w:t>.</w:t>
      </w:r>
      <w:r w:rsidR="00562DC8" w:rsidRPr="00562DC8">
        <w:rPr>
          <w:sz w:val="28"/>
          <w:szCs w:val="28"/>
          <w:lang w:val="uk-UA"/>
        </w:rPr>
        <w:t xml:space="preserve"> </w:t>
      </w:r>
    </w:p>
    <w:p w:rsidR="00562DC8" w:rsidRDefault="003E1793" w:rsidP="00562DC8">
      <w:pPr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Пільга у розмірі </w:t>
      </w:r>
      <w:r w:rsidR="00562DC8" w:rsidRPr="00562DC8">
        <w:rPr>
          <w:sz w:val="28"/>
          <w:szCs w:val="28"/>
          <w:lang w:val="uk-UA"/>
        </w:rPr>
        <w:t>50% від затверджених тарифів</w:t>
      </w:r>
      <w:r>
        <w:rPr>
          <w:sz w:val="28"/>
          <w:szCs w:val="28"/>
          <w:lang w:val="uk-UA"/>
        </w:rPr>
        <w:t xml:space="preserve"> надається</w:t>
      </w:r>
      <w:r w:rsidR="00562DC8" w:rsidRPr="00562DC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562DC8" w:rsidRPr="00562DC8">
        <w:rPr>
          <w:color w:val="000000"/>
          <w:sz w:val="28"/>
          <w:szCs w:val="28"/>
          <w:lang w:val="uk-UA"/>
        </w:rPr>
        <w:t>громадянам, які постраждали внаслідок Чорнобильської катастрофи 1, 2 категорії;</w:t>
      </w:r>
      <w:r>
        <w:rPr>
          <w:color w:val="000000"/>
          <w:sz w:val="28"/>
          <w:szCs w:val="28"/>
          <w:lang w:val="uk-UA"/>
        </w:rPr>
        <w:t xml:space="preserve"> </w:t>
      </w:r>
      <w:r w:rsidR="00562DC8" w:rsidRPr="00562DC8">
        <w:rPr>
          <w:color w:val="000000"/>
          <w:sz w:val="28"/>
          <w:szCs w:val="28"/>
          <w:lang w:val="uk-UA"/>
        </w:rPr>
        <w:t>особам, звільненим з військової служби, які стали інвалідами під час проходження військової служби.</w:t>
      </w:r>
    </w:p>
    <w:p w:rsidR="003E1793" w:rsidRDefault="003E1793" w:rsidP="00562DC8">
      <w:pPr>
        <w:ind w:firstLine="4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період дії програми </w:t>
      </w:r>
      <w:r w:rsidRPr="000D5050">
        <w:rPr>
          <w:sz w:val="28"/>
          <w:szCs w:val="28"/>
          <w:lang w:val="uk-UA"/>
        </w:rPr>
        <w:t>встановлення телефонів</w:t>
      </w:r>
      <w:r>
        <w:rPr>
          <w:sz w:val="28"/>
          <w:szCs w:val="28"/>
          <w:lang w:val="uk-UA"/>
        </w:rPr>
        <w:t xml:space="preserve"> за пільговими тарифами проведено для 3-ох жителів м. Черкаси на загальну суму </w:t>
      </w:r>
      <w:r w:rsidR="00004DA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="00004DA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тис. грн. </w:t>
      </w:r>
    </w:p>
    <w:p w:rsidR="003E1793" w:rsidRPr="003E1793" w:rsidRDefault="003E1793" w:rsidP="003E179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Виплачувалась</w:t>
      </w:r>
      <w:r w:rsidRPr="003E1793">
        <w:rPr>
          <w:sz w:val="28"/>
          <w:szCs w:val="28"/>
          <w:lang w:val="uk-UA"/>
        </w:rPr>
        <w:t xml:space="preserve"> компенсаці</w:t>
      </w:r>
      <w:r>
        <w:rPr>
          <w:sz w:val="28"/>
          <w:szCs w:val="28"/>
          <w:lang w:val="uk-UA"/>
        </w:rPr>
        <w:t>я</w:t>
      </w:r>
      <w:r w:rsidRPr="003E1793">
        <w:rPr>
          <w:sz w:val="28"/>
          <w:szCs w:val="28"/>
          <w:lang w:val="uk-UA"/>
        </w:rPr>
        <w:t xml:space="preserve"> ПАТ «Укрзалізниц</w:t>
      </w:r>
      <w:r w:rsidR="00F05AEC">
        <w:rPr>
          <w:sz w:val="28"/>
          <w:szCs w:val="28"/>
          <w:lang w:val="uk-UA"/>
        </w:rPr>
        <w:t>я</w:t>
      </w:r>
      <w:r w:rsidRPr="003E1793">
        <w:rPr>
          <w:sz w:val="28"/>
          <w:szCs w:val="28"/>
          <w:lang w:val="uk-UA"/>
        </w:rPr>
        <w:t>» за пільгове перевезення осіб, які мають право на таку пільгу на залізничному тр</w:t>
      </w:r>
      <w:r>
        <w:rPr>
          <w:sz w:val="28"/>
          <w:szCs w:val="28"/>
          <w:lang w:val="uk-UA"/>
        </w:rPr>
        <w:t>анспорті приміського сполучення</w:t>
      </w:r>
      <w:r w:rsidR="006148F9">
        <w:rPr>
          <w:sz w:val="28"/>
          <w:szCs w:val="28"/>
          <w:lang w:val="uk-UA"/>
        </w:rPr>
        <w:t>. Так, відповідно до законодавства України, право на таку пільгу мають:</w:t>
      </w:r>
      <w:r>
        <w:rPr>
          <w:sz w:val="28"/>
          <w:szCs w:val="28"/>
          <w:lang w:val="uk-UA"/>
        </w:rPr>
        <w:t xml:space="preserve"> </w:t>
      </w:r>
    </w:p>
    <w:p w:rsidR="003E1793" w:rsidRPr="003E1793" w:rsidRDefault="003E1793" w:rsidP="006148F9">
      <w:pPr>
        <w:ind w:left="33" w:firstLine="447"/>
        <w:jc w:val="both"/>
        <w:rPr>
          <w:sz w:val="28"/>
          <w:szCs w:val="28"/>
        </w:rPr>
      </w:pPr>
      <w:r w:rsidRPr="003E1793">
        <w:rPr>
          <w:color w:val="000000"/>
          <w:sz w:val="28"/>
          <w:szCs w:val="28"/>
          <w:lang w:val="uk-UA"/>
        </w:rPr>
        <w:t xml:space="preserve">особи з інвалідністю внаслідок війни та особи, які до них прирівняні; </w:t>
      </w:r>
    </w:p>
    <w:p w:rsidR="003E1793" w:rsidRPr="003E1793" w:rsidRDefault="003E1793" w:rsidP="003E1793">
      <w:pPr>
        <w:ind w:left="33"/>
        <w:jc w:val="both"/>
        <w:rPr>
          <w:sz w:val="28"/>
          <w:szCs w:val="28"/>
        </w:rPr>
      </w:pPr>
      <w:r w:rsidRPr="003E1793">
        <w:rPr>
          <w:color w:val="000000"/>
          <w:sz w:val="28"/>
          <w:szCs w:val="28"/>
          <w:lang w:val="uk-UA"/>
        </w:rPr>
        <w:t>супровідник особи з інвалідністю внаслідок війни І групи (не більше одного);</w:t>
      </w:r>
    </w:p>
    <w:p w:rsidR="003E1793" w:rsidRPr="003E1793" w:rsidRDefault="003E1793" w:rsidP="003E1793">
      <w:pPr>
        <w:ind w:left="33"/>
        <w:jc w:val="both"/>
        <w:rPr>
          <w:sz w:val="28"/>
          <w:szCs w:val="28"/>
        </w:rPr>
      </w:pPr>
      <w:r w:rsidRPr="003E1793">
        <w:rPr>
          <w:color w:val="000000"/>
          <w:sz w:val="28"/>
          <w:szCs w:val="28"/>
          <w:lang w:val="uk-UA"/>
        </w:rPr>
        <w:t>учасники бойових дій;</w:t>
      </w:r>
    </w:p>
    <w:p w:rsidR="003E1793" w:rsidRPr="003E1793" w:rsidRDefault="003E1793" w:rsidP="006148F9">
      <w:pPr>
        <w:ind w:left="33" w:firstLine="675"/>
        <w:jc w:val="both"/>
        <w:rPr>
          <w:sz w:val="28"/>
          <w:szCs w:val="28"/>
        </w:rPr>
      </w:pPr>
      <w:r w:rsidRPr="003E1793">
        <w:rPr>
          <w:color w:val="000000"/>
          <w:sz w:val="28"/>
          <w:szCs w:val="28"/>
          <w:lang w:val="uk-UA"/>
        </w:rPr>
        <w:t xml:space="preserve">батьки військовослужбовців, які загинули чи померли або пропали безвісти під час проходження військової служби; </w:t>
      </w:r>
    </w:p>
    <w:p w:rsidR="003E1793" w:rsidRPr="003E1793" w:rsidRDefault="003E1793" w:rsidP="006148F9">
      <w:pPr>
        <w:ind w:left="33" w:firstLine="675"/>
        <w:jc w:val="both"/>
        <w:rPr>
          <w:sz w:val="28"/>
          <w:szCs w:val="28"/>
          <w:lang w:val="uk-UA"/>
        </w:rPr>
      </w:pPr>
      <w:r w:rsidRPr="003E1793">
        <w:rPr>
          <w:color w:val="000000"/>
          <w:sz w:val="28"/>
          <w:szCs w:val="28"/>
          <w:lang w:val="uk-UA"/>
        </w:rPr>
        <w:t>особи з інвалідністю І, ІІ, ІІІ групи, діти з інвалідністю та особи, які супроводжують особу з інвалідністю І групи або дітей з інвалідністю (не більше однієї особи);</w:t>
      </w:r>
    </w:p>
    <w:p w:rsidR="003E1793" w:rsidRPr="003E1793" w:rsidRDefault="003E1793" w:rsidP="006148F9">
      <w:pPr>
        <w:ind w:left="33" w:firstLine="675"/>
        <w:jc w:val="both"/>
        <w:rPr>
          <w:sz w:val="28"/>
          <w:szCs w:val="28"/>
        </w:rPr>
      </w:pPr>
      <w:r w:rsidRPr="003E1793">
        <w:rPr>
          <w:color w:val="000000"/>
          <w:sz w:val="28"/>
          <w:szCs w:val="28"/>
          <w:lang w:val="uk-UA"/>
        </w:rPr>
        <w:t>громадяни, які постраждали внаслідок Чорнобильської катастрофи 1, 2 категорії;</w:t>
      </w:r>
    </w:p>
    <w:p w:rsidR="003E1793" w:rsidRPr="003E1793" w:rsidRDefault="003E1793" w:rsidP="006148F9">
      <w:pPr>
        <w:ind w:left="33" w:firstLine="675"/>
        <w:jc w:val="both"/>
        <w:rPr>
          <w:sz w:val="28"/>
          <w:szCs w:val="28"/>
        </w:rPr>
      </w:pPr>
      <w:r w:rsidRPr="003E1793">
        <w:rPr>
          <w:color w:val="000000"/>
          <w:sz w:val="28"/>
          <w:szCs w:val="28"/>
          <w:lang w:val="uk-UA"/>
        </w:rPr>
        <w:t>неповнолітні діти, яким встановлена інвалідність, пов’язана з Чорнобильською катастрофою;</w:t>
      </w:r>
    </w:p>
    <w:p w:rsidR="003E1793" w:rsidRPr="003E1793" w:rsidRDefault="003E1793" w:rsidP="006148F9">
      <w:pPr>
        <w:ind w:left="33" w:firstLine="675"/>
        <w:jc w:val="both"/>
        <w:rPr>
          <w:sz w:val="28"/>
          <w:szCs w:val="28"/>
        </w:rPr>
      </w:pPr>
      <w:r w:rsidRPr="003E1793">
        <w:rPr>
          <w:color w:val="000000"/>
          <w:sz w:val="28"/>
          <w:szCs w:val="28"/>
          <w:lang w:val="uk-UA"/>
        </w:rPr>
        <w:t>ветерани військової служби;</w:t>
      </w:r>
      <w:r w:rsidR="006148F9">
        <w:rPr>
          <w:color w:val="000000"/>
          <w:sz w:val="28"/>
          <w:szCs w:val="28"/>
          <w:lang w:val="uk-UA"/>
        </w:rPr>
        <w:t xml:space="preserve"> </w:t>
      </w:r>
      <w:r w:rsidRPr="003E1793">
        <w:rPr>
          <w:color w:val="000000"/>
          <w:sz w:val="28"/>
          <w:szCs w:val="28"/>
          <w:lang w:val="uk-UA"/>
        </w:rPr>
        <w:t>ветерани органів внутрішніх справ;</w:t>
      </w:r>
      <w:r w:rsidR="006148F9">
        <w:rPr>
          <w:color w:val="000000"/>
          <w:sz w:val="28"/>
          <w:szCs w:val="28"/>
          <w:lang w:val="uk-UA"/>
        </w:rPr>
        <w:t xml:space="preserve"> </w:t>
      </w:r>
      <w:r w:rsidRPr="003E1793">
        <w:rPr>
          <w:color w:val="000000"/>
          <w:sz w:val="28"/>
          <w:szCs w:val="28"/>
          <w:lang w:val="uk-UA"/>
        </w:rPr>
        <w:t>ветерани податкової міліції; ветерани Державної пожежної охорони;</w:t>
      </w:r>
      <w:r w:rsidR="006148F9">
        <w:rPr>
          <w:color w:val="000000"/>
          <w:sz w:val="28"/>
          <w:szCs w:val="28"/>
          <w:lang w:val="uk-UA"/>
        </w:rPr>
        <w:t xml:space="preserve"> </w:t>
      </w:r>
      <w:r w:rsidRPr="003E1793">
        <w:rPr>
          <w:color w:val="000000"/>
          <w:sz w:val="28"/>
          <w:szCs w:val="28"/>
          <w:lang w:val="uk-UA"/>
        </w:rPr>
        <w:t>ветерани Державної кримінально-виконавчої служби України;</w:t>
      </w:r>
      <w:r w:rsidR="006148F9">
        <w:rPr>
          <w:color w:val="000000"/>
          <w:sz w:val="28"/>
          <w:szCs w:val="28"/>
          <w:lang w:val="uk-UA"/>
        </w:rPr>
        <w:t xml:space="preserve"> </w:t>
      </w:r>
      <w:r w:rsidRPr="003E1793">
        <w:rPr>
          <w:color w:val="000000"/>
          <w:sz w:val="28"/>
          <w:szCs w:val="28"/>
          <w:lang w:val="uk-UA"/>
        </w:rPr>
        <w:t>ветерани служби цивільного захисту;</w:t>
      </w:r>
    </w:p>
    <w:p w:rsidR="003E1793" w:rsidRPr="003E1793" w:rsidRDefault="003E1793" w:rsidP="003E1793">
      <w:pPr>
        <w:ind w:left="33"/>
        <w:jc w:val="both"/>
        <w:rPr>
          <w:sz w:val="28"/>
          <w:szCs w:val="28"/>
        </w:rPr>
      </w:pPr>
      <w:r w:rsidRPr="003E1793">
        <w:rPr>
          <w:color w:val="000000"/>
          <w:sz w:val="28"/>
          <w:szCs w:val="28"/>
          <w:lang w:val="uk-UA"/>
        </w:rPr>
        <w:t>ветерани Державної служби спеціального зв’язку та захисту інформації України;</w:t>
      </w:r>
    </w:p>
    <w:p w:rsidR="003E1793" w:rsidRPr="003E1793" w:rsidRDefault="003E1793" w:rsidP="006148F9">
      <w:pPr>
        <w:ind w:left="33" w:firstLine="675"/>
        <w:jc w:val="both"/>
        <w:rPr>
          <w:sz w:val="28"/>
          <w:szCs w:val="28"/>
        </w:rPr>
      </w:pPr>
      <w:r w:rsidRPr="003E1793">
        <w:rPr>
          <w:color w:val="000000"/>
          <w:sz w:val="28"/>
          <w:szCs w:val="28"/>
          <w:lang w:val="uk-UA"/>
        </w:rPr>
        <w:t xml:space="preserve">діти-сироти і діти, позбавлені батьківського піклування, що виховуються або навчаються у навчально-виховних, навчальних закладах або </w:t>
      </w:r>
      <w:proofErr w:type="spellStart"/>
      <w:r w:rsidRPr="003E1793">
        <w:rPr>
          <w:color w:val="000000"/>
          <w:sz w:val="28"/>
          <w:szCs w:val="28"/>
          <w:lang w:val="uk-UA"/>
        </w:rPr>
        <w:t>інтернатних</w:t>
      </w:r>
      <w:proofErr w:type="spellEnd"/>
      <w:r w:rsidRPr="003E1793">
        <w:rPr>
          <w:color w:val="000000"/>
          <w:sz w:val="28"/>
          <w:szCs w:val="28"/>
          <w:lang w:val="uk-UA"/>
        </w:rPr>
        <w:t xml:space="preserve"> закладах;</w:t>
      </w:r>
    </w:p>
    <w:p w:rsidR="003E1793" w:rsidRPr="003E1793" w:rsidRDefault="003E1793" w:rsidP="006148F9">
      <w:pPr>
        <w:ind w:left="33" w:firstLine="447"/>
        <w:jc w:val="both"/>
        <w:rPr>
          <w:sz w:val="28"/>
          <w:szCs w:val="28"/>
        </w:rPr>
      </w:pPr>
      <w:r w:rsidRPr="003E1793">
        <w:rPr>
          <w:color w:val="000000"/>
          <w:sz w:val="28"/>
          <w:szCs w:val="28"/>
          <w:lang w:val="uk-UA"/>
        </w:rPr>
        <w:t>діти з багатодітних сімей;</w:t>
      </w:r>
    </w:p>
    <w:p w:rsidR="003E1793" w:rsidRDefault="003E1793" w:rsidP="003E1793">
      <w:pPr>
        <w:ind w:firstLine="480"/>
        <w:jc w:val="both"/>
        <w:rPr>
          <w:color w:val="000000"/>
          <w:sz w:val="28"/>
          <w:szCs w:val="28"/>
          <w:lang w:val="uk-UA"/>
        </w:rPr>
      </w:pPr>
      <w:r w:rsidRPr="003E1793">
        <w:rPr>
          <w:color w:val="000000"/>
          <w:sz w:val="28"/>
          <w:szCs w:val="28"/>
          <w:lang w:val="uk-UA"/>
        </w:rPr>
        <w:t>пенсіонери за віком</w:t>
      </w:r>
      <w:r w:rsidR="006148F9">
        <w:rPr>
          <w:color w:val="000000"/>
          <w:sz w:val="28"/>
          <w:szCs w:val="28"/>
          <w:lang w:val="uk-UA"/>
        </w:rPr>
        <w:t>.</w:t>
      </w:r>
    </w:p>
    <w:p w:rsidR="006148F9" w:rsidRPr="003E1793" w:rsidRDefault="006148F9" w:rsidP="003E1793">
      <w:pPr>
        <w:ind w:firstLine="4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період дії програми з бюджету Черкаської міської територіальної громади профінансовано 2627,2 тис. грн. за 14029 пільгових перевезень.</w:t>
      </w:r>
      <w:r w:rsidR="00F05AEC">
        <w:rPr>
          <w:color w:val="000000"/>
          <w:sz w:val="28"/>
          <w:szCs w:val="28"/>
          <w:lang w:val="uk-UA"/>
        </w:rPr>
        <w:t xml:space="preserve"> Слід зазначити, що у 2023 році відшкодування за пільгові перевезення не проводились у зв’язку з відмовою </w:t>
      </w:r>
      <w:r w:rsidR="00F05AEC" w:rsidRPr="003E1793">
        <w:rPr>
          <w:sz w:val="28"/>
          <w:szCs w:val="28"/>
          <w:lang w:val="uk-UA"/>
        </w:rPr>
        <w:t>ПАТ «Укрзалізниц</w:t>
      </w:r>
      <w:r w:rsidR="00F05AEC">
        <w:rPr>
          <w:sz w:val="28"/>
          <w:szCs w:val="28"/>
          <w:lang w:val="uk-UA"/>
        </w:rPr>
        <w:t>я</w:t>
      </w:r>
      <w:r w:rsidR="00F05AEC" w:rsidRPr="003E1793">
        <w:rPr>
          <w:sz w:val="28"/>
          <w:szCs w:val="28"/>
          <w:lang w:val="uk-UA"/>
        </w:rPr>
        <w:t>»</w:t>
      </w:r>
      <w:r w:rsidR="00F05AEC">
        <w:rPr>
          <w:sz w:val="28"/>
          <w:szCs w:val="28"/>
          <w:lang w:val="uk-UA"/>
        </w:rPr>
        <w:t xml:space="preserve"> від укладення договору.</w:t>
      </w:r>
    </w:p>
    <w:p w:rsidR="000D5050" w:rsidRDefault="00F05AEC" w:rsidP="000D5050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</w:t>
      </w:r>
      <w:r w:rsidR="00155FFD">
        <w:rPr>
          <w:sz w:val="28"/>
          <w:szCs w:val="28"/>
          <w:lang w:val="uk-UA"/>
        </w:rPr>
        <w:t xml:space="preserve">, у жовтні 2019 до </w:t>
      </w:r>
      <w:r>
        <w:rPr>
          <w:sz w:val="28"/>
          <w:szCs w:val="28"/>
          <w:lang w:val="uk-UA"/>
        </w:rPr>
        <w:t>заход</w:t>
      </w:r>
      <w:r w:rsidR="00155FF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програми </w:t>
      </w:r>
      <w:r w:rsidR="00155FFD">
        <w:rPr>
          <w:sz w:val="28"/>
          <w:szCs w:val="28"/>
          <w:lang w:val="uk-UA"/>
        </w:rPr>
        <w:t xml:space="preserve">включено </w:t>
      </w:r>
      <w:r>
        <w:rPr>
          <w:sz w:val="28"/>
          <w:szCs w:val="28"/>
          <w:lang w:val="uk-UA"/>
        </w:rPr>
        <w:t>в</w:t>
      </w:r>
      <w:r w:rsidR="000D5050" w:rsidRPr="000D5050">
        <w:rPr>
          <w:sz w:val="28"/>
          <w:szCs w:val="28"/>
          <w:lang w:val="uk-UA"/>
        </w:rPr>
        <w:t>ідшкодува</w:t>
      </w:r>
      <w:r>
        <w:rPr>
          <w:sz w:val="28"/>
          <w:szCs w:val="28"/>
          <w:lang w:val="uk-UA"/>
        </w:rPr>
        <w:t>ння</w:t>
      </w:r>
      <w:r w:rsidR="000D5050" w:rsidRPr="000D5050">
        <w:rPr>
          <w:sz w:val="28"/>
          <w:szCs w:val="28"/>
          <w:lang w:val="uk-UA"/>
        </w:rPr>
        <w:t xml:space="preserve"> </w:t>
      </w:r>
      <w:r w:rsidRPr="000D5050">
        <w:rPr>
          <w:sz w:val="28"/>
          <w:szCs w:val="28"/>
          <w:lang w:val="uk-UA"/>
        </w:rPr>
        <w:t>громадянам, які постраждали внаслідок Чорнобильської катастрофи, віднесеним до категорій 1, 2</w:t>
      </w:r>
      <w:r>
        <w:rPr>
          <w:sz w:val="28"/>
          <w:szCs w:val="28"/>
          <w:lang w:val="uk-UA"/>
        </w:rPr>
        <w:t xml:space="preserve">, </w:t>
      </w:r>
      <w:r w:rsidR="000D5050" w:rsidRPr="000D5050">
        <w:rPr>
          <w:sz w:val="28"/>
          <w:szCs w:val="28"/>
          <w:lang w:val="uk-UA"/>
        </w:rPr>
        <w:t xml:space="preserve">витрат за проїзд один раз на рік до будь-якого пункту України і назад автомобільним або повітряним, або залізничним, або водним транспортом </w:t>
      </w:r>
      <w:r>
        <w:rPr>
          <w:sz w:val="28"/>
          <w:szCs w:val="28"/>
          <w:lang w:val="uk-UA"/>
        </w:rPr>
        <w:t>у</w:t>
      </w:r>
      <w:r w:rsidR="000D5050" w:rsidRPr="000D5050">
        <w:rPr>
          <w:sz w:val="28"/>
          <w:szCs w:val="28"/>
          <w:lang w:val="uk-UA"/>
        </w:rPr>
        <w:t xml:space="preserve"> розмірі 100% та 50% вартості проїзду відповідно.</w:t>
      </w:r>
      <w:r w:rsidR="00155FFD">
        <w:rPr>
          <w:sz w:val="28"/>
          <w:szCs w:val="28"/>
          <w:lang w:val="uk-UA"/>
        </w:rPr>
        <w:t xml:space="preserve"> Компенсація виплачена 61 особі на загальну суму 42,3 тис. грн. Не зважаючи, що відсоток виконання заходу складає 50,7%, усі звернення задоволені у повному обсязі.</w:t>
      </w:r>
    </w:p>
    <w:p w:rsidR="000D5050" w:rsidRPr="005A736E" w:rsidRDefault="00DB368C" w:rsidP="000D5050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D5050" w:rsidRPr="000D5050">
        <w:rPr>
          <w:sz w:val="28"/>
          <w:szCs w:val="28"/>
          <w:lang w:val="uk-UA"/>
        </w:rPr>
        <w:t xml:space="preserve">а рахунок коштів міського бюджету </w:t>
      </w:r>
      <w:r>
        <w:rPr>
          <w:sz w:val="28"/>
          <w:szCs w:val="28"/>
          <w:lang w:val="uk-UA"/>
        </w:rPr>
        <w:t xml:space="preserve">погашено </w:t>
      </w:r>
      <w:r w:rsidR="000D5050" w:rsidRPr="000D5050">
        <w:rPr>
          <w:sz w:val="28"/>
          <w:szCs w:val="28"/>
          <w:lang w:val="uk-UA"/>
        </w:rPr>
        <w:t xml:space="preserve">кредиторську заборгованість по компенсації за пільговий проїзд один раз на рік до будь якого пункту України </w:t>
      </w:r>
      <w:r w:rsidR="000D5050" w:rsidRPr="000D5050">
        <w:rPr>
          <w:sz w:val="28"/>
          <w:szCs w:val="28"/>
          <w:lang w:val="uk-UA"/>
        </w:rPr>
        <w:lastRenderedPageBreak/>
        <w:t>і назад автомобільним або повітряним, або залізничним, або водним транспортом громадянам, які постраждали внаслідок Чорнобильської катастрофи, віднесеним до категорій 1, 2, що утворилась станом на 01.01.2016</w:t>
      </w:r>
      <w:r>
        <w:rPr>
          <w:sz w:val="28"/>
          <w:szCs w:val="28"/>
          <w:lang w:val="uk-UA"/>
        </w:rPr>
        <w:t>. Кошти отримали 47 громадян на загальну суму 14,7 тис. грн.</w:t>
      </w:r>
    </w:p>
    <w:p w:rsidR="005A736E" w:rsidRPr="005A736E" w:rsidRDefault="005A736E" w:rsidP="005A736E">
      <w:pPr>
        <w:ind w:firstLine="540"/>
        <w:jc w:val="both"/>
        <w:rPr>
          <w:sz w:val="28"/>
          <w:szCs w:val="28"/>
          <w:lang w:val="uk-UA"/>
        </w:rPr>
      </w:pPr>
      <w:r w:rsidRPr="005A736E">
        <w:rPr>
          <w:sz w:val="28"/>
          <w:szCs w:val="28"/>
          <w:lang w:val="uk-UA"/>
        </w:rPr>
        <w:t xml:space="preserve">Детальна інформація щодо обсягів фінансування заходів </w:t>
      </w:r>
      <w:r w:rsidR="003D7050">
        <w:rPr>
          <w:sz w:val="28"/>
          <w:szCs w:val="28"/>
          <w:lang w:val="uk-UA"/>
        </w:rPr>
        <w:t>п</w:t>
      </w:r>
      <w:r w:rsidRPr="005A736E">
        <w:rPr>
          <w:sz w:val="28"/>
          <w:szCs w:val="28"/>
          <w:lang w:val="uk-UA"/>
        </w:rPr>
        <w:t xml:space="preserve">рограми наведена у </w:t>
      </w:r>
      <w:r w:rsidR="00F13DA4">
        <w:rPr>
          <w:sz w:val="28"/>
          <w:szCs w:val="28"/>
          <w:lang w:val="uk-UA"/>
        </w:rPr>
        <w:t>таблиці</w:t>
      </w:r>
      <w:r w:rsidRPr="005A736E">
        <w:rPr>
          <w:sz w:val="28"/>
          <w:szCs w:val="28"/>
          <w:lang w:val="uk-UA"/>
        </w:rPr>
        <w:t xml:space="preserve"> до </w:t>
      </w:r>
      <w:r w:rsidR="003D7050">
        <w:rPr>
          <w:sz w:val="28"/>
          <w:szCs w:val="28"/>
          <w:lang w:val="uk-UA"/>
        </w:rPr>
        <w:t xml:space="preserve">заключного </w:t>
      </w:r>
      <w:r w:rsidRPr="005A736E">
        <w:rPr>
          <w:sz w:val="28"/>
          <w:szCs w:val="28"/>
          <w:lang w:val="uk-UA"/>
        </w:rPr>
        <w:t xml:space="preserve">звіту про виконання </w:t>
      </w:r>
      <w:r w:rsidR="00DB368C" w:rsidRPr="005A736E">
        <w:rPr>
          <w:sz w:val="28"/>
          <w:szCs w:val="28"/>
          <w:lang w:val="uk-UA"/>
        </w:rPr>
        <w:t>заходів</w:t>
      </w:r>
      <w:r w:rsidR="00DB368C">
        <w:rPr>
          <w:sz w:val="28"/>
          <w:szCs w:val="28"/>
          <w:lang w:val="uk-UA"/>
        </w:rPr>
        <w:t xml:space="preserve"> </w:t>
      </w:r>
      <w:r w:rsidR="00DB368C" w:rsidRPr="005A736E">
        <w:rPr>
          <w:sz w:val="28"/>
          <w:szCs w:val="28"/>
          <w:lang w:val="uk-UA"/>
        </w:rPr>
        <w:t>міської про</w:t>
      </w:r>
      <w:r w:rsidR="00DB368C">
        <w:rPr>
          <w:sz w:val="28"/>
          <w:szCs w:val="28"/>
          <w:lang w:val="uk-UA"/>
        </w:rPr>
        <w:t xml:space="preserve">грами </w:t>
      </w:r>
      <w:r w:rsidR="00DB368C">
        <w:rPr>
          <w:color w:val="000000"/>
          <w:sz w:val="28"/>
          <w:lang w:val="uk-UA"/>
        </w:rPr>
        <w:t>соціального захисту окремих категорій громадян – мешканців м. Черкаси, які мають право на пільги відповідно до законодавства</w:t>
      </w:r>
      <w:r w:rsidRPr="005A736E">
        <w:rPr>
          <w:sz w:val="28"/>
          <w:szCs w:val="28"/>
          <w:lang w:val="uk-UA"/>
        </w:rPr>
        <w:t>.</w:t>
      </w:r>
    </w:p>
    <w:p w:rsidR="005A736E" w:rsidRPr="005A736E" w:rsidRDefault="005A736E" w:rsidP="00DB368C">
      <w:pPr>
        <w:pStyle w:val="a3"/>
        <w:ind w:firstLine="709"/>
        <w:jc w:val="both"/>
        <w:rPr>
          <w:sz w:val="28"/>
          <w:szCs w:val="28"/>
          <w:lang w:val="uk-UA"/>
        </w:rPr>
      </w:pPr>
      <w:r w:rsidRPr="005A736E">
        <w:rPr>
          <w:sz w:val="28"/>
          <w:szCs w:val="28"/>
          <w:lang w:val="uk-UA"/>
        </w:rPr>
        <w:t xml:space="preserve">Проаналізувавши хід виконання </w:t>
      </w:r>
      <w:r w:rsidR="003D7050">
        <w:rPr>
          <w:sz w:val="28"/>
          <w:szCs w:val="28"/>
          <w:lang w:val="uk-UA"/>
        </w:rPr>
        <w:t>п</w:t>
      </w:r>
      <w:r w:rsidRPr="005A736E">
        <w:rPr>
          <w:sz w:val="28"/>
          <w:szCs w:val="28"/>
          <w:lang w:val="uk-UA"/>
        </w:rPr>
        <w:t xml:space="preserve">рограми, можна сказати, що </w:t>
      </w:r>
      <w:r w:rsidR="003D7050">
        <w:rPr>
          <w:sz w:val="28"/>
          <w:szCs w:val="28"/>
          <w:lang w:val="uk-UA"/>
        </w:rPr>
        <w:t>п</w:t>
      </w:r>
      <w:r w:rsidRPr="005A736E">
        <w:rPr>
          <w:sz w:val="28"/>
          <w:szCs w:val="28"/>
          <w:lang w:val="uk-UA"/>
        </w:rPr>
        <w:t>рограма не втрачає своєї актуал</w:t>
      </w:r>
      <w:r w:rsidR="00DB368C">
        <w:rPr>
          <w:sz w:val="28"/>
          <w:szCs w:val="28"/>
          <w:lang w:val="uk-UA"/>
        </w:rPr>
        <w:t xml:space="preserve">ьності, </w:t>
      </w:r>
      <w:r w:rsidRPr="005A736E">
        <w:rPr>
          <w:sz w:val="28"/>
          <w:szCs w:val="28"/>
          <w:lang w:val="uk-UA"/>
        </w:rPr>
        <w:t xml:space="preserve">в цілому завдання програми вважаємо такими, що відповідають меті </w:t>
      </w:r>
      <w:r w:rsidR="003D7050">
        <w:rPr>
          <w:sz w:val="28"/>
          <w:szCs w:val="28"/>
          <w:lang w:val="uk-UA"/>
        </w:rPr>
        <w:t>п</w:t>
      </w:r>
      <w:r w:rsidRPr="005A736E">
        <w:rPr>
          <w:sz w:val="28"/>
          <w:szCs w:val="28"/>
          <w:lang w:val="uk-UA"/>
        </w:rPr>
        <w:t>рограми, та виконаними в повному обсязі.</w:t>
      </w:r>
    </w:p>
    <w:p w:rsidR="008A6DFA" w:rsidRDefault="008A6DFA" w:rsidP="00C4732C">
      <w:pPr>
        <w:ind w:firstLine="5160"/>
        <w:jc w:val="right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</w:p>
    <w:p w:rsidR="009807CB" w:rsidRDefault="009807CB" w:rsidP="00C4732C">
      <w:pPr>
        <w:ind w:firstLine="5160"/>
        <w:jc w:val="right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</w:p>
    <w:p w:rsidR="009807CB" w:rsidRDefault="009807CB" w:rsidP="00C4732C">
      <w:pPr>
        <w:ind w:firstLine="5160"/>
        <w:jc w:val="right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</w:p>
    <w:p w:rsidR="009807CB" w:rsidRDefault="009807CB" w:rsidP="00C4732C">
      <w:pPr>
        <w:ind w:firstLine="5160"/>
        <w:jc w:val="right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</w:p>
    <w:p w:rsidR="009807CB" w:rsidRDefault="009807CB" w:rsidP="00C4732C">
      <w:pPr>
        <w:ind w:firstLine="5160"/>
        <w:jc w:val="right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</w:p>
    <w:p w:rsidR="009807CB" w:rsidRDefault="009807CB" w:rsidP="00C4732C">
      <w:pPr>
        <w:ind w:firstLine="5160"/>
        <w:jc w:val="right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</w:p>
    <w:p w:rsidR="009807CB" w:rsidRDefault="009807CB" w:rsidP="00C4732C">
      <w:pPr>
        <w:ind w:firstLine="5160"/>
        <w:jc w:val="right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  <w:sectPr w:rsidR="009807CB" w:rsidSect="0040527B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:rsidR="009807CB" w:rsidRDefault="00F13DA4" w:rsidP="00C4732C">
      <w:pPr>
        <w:ind w:firstLine="5160"/>
        <w:jc w:val="right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  <w:r>
        <w:rPr>
          <w:rFonts w:eastAsia="Times New Roman"/>
          <w:bCs/>
          <w:kern w:val="28"/>
          <w:sz w:val="28"/>
          <w:szCs w:val="28"/>
          <w:lang w:val="uk-UA" w:eastAsia="en-US"/>
        </w:rPr>
        <w:lastRenderedPageBreak/>
        <w:t>Таблиця</w:t>
      </w:r>
    </w:p>
    <w:p w:rsidR="001145D2" w:rsidRPr="00995F0F" w:rsidRDefault="00F13DA4" w:rsidP="008646DF">
      <w:pPr>
        <w:jc w:val="center"/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  <w:r>
        <w:rPr>
          <w:rFonts w:eastAsia="Times New Roman"/>
          <w:bCs/>
          <w:kern w:val="28"/>
          <w:sz w:val="28"/>
          <w:szCs w:val="28"/>
          <w:lang w:val="uk-UA" w:eastAsia="en-US"/>
        </w:rPr>
        <w:t xml:space="preserve">Інформація </w:t>
      </w:r>
      <w:r w:rsidRPr="005A736E">
        <w:rPr>
          <w:sz w:val="28"/>
          <w:szCs w:val="28"/>
          <w:lang w:val="uk-UA"/>
        </w:rPr>
        <w:t>щодо обсягів фінансування заходів</w:t>
      </w:r>
      <w:r>
        <w:rPr>
          <w:sz w:val="28"/>
          <w:szCs w:val="28"/>
          <w:lang w:val="uk-UA"/>
        </w:rPr>
        <w:t xml:space="preserve"> </w:t>
      </w:r>
      <w:bookmarkStart w:id="1" w:name="RANGE!A1:U36"/>
      <w:bookmarkEnd w:id="1"/>
      <w:r w:rsidR="008646DF" w:rsidRPr="005A736E">
        <w:rPr>
          <w:sz w:val="28"/>
          <w:szCs w:val="28"/>
          <w:lang w:val="uk-UA"/>
        </w:rPr>
        <w:t>міської про</w:t>
      </w:r>
      <w:r w:rsidR="008646DF">
        <w:rPr>
          <w:sz w:val="28"/>
          <w:szCs w:val="28"/>
          <w:lang w:val="uk-UA"/>
        </w:rPr>
        <w:t xml:space="preserve">грами </w:t>
      </w:r>
      <w:r w:rsidR="008646DF">
        <w:rPr>
          <w:color w:val="000000"/>
          <w:sz w:val="28"/>
          <w:lang w:val="uk-UA"/>
        </w:rPr>
        <w:t>соціального захисту окремих категорій громадян – мешканців м. Черкаси, які мають право на пільги відповідно до законодавства</w:t>
      </w:r>
    </w:p>
    <w:p w:rsidR="001145D2" w:rsidRPr="00995F0F" w:rsidRDefault="001145D2" w:rsidP="006E5514">
      <w:pPr>
        <w:outlineLvl w:val="0"/>
        <w:rPr>
          <w:rFonts w:eastAsia="Times New Roman"/>
          <w:bCs/>
          <w:kern w:val="28"/>
          <w:sz w:val="28"/>
          <w:szCs w:val="28"/>
          <w:lang w:val="uk-UA"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1"/>
        <w:gridCol w:w="850"/>
        <w:gridCol w:w="851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1559"/>
        <w:gridCol w:w="709"/>
      </w:tblGrid>
      <w:tr w:rsidR="006E5514" w:rsidRPr="007345DD" w:rsidTr="007345DD">
        <w:trPr>
          <w:trHeight w:val="150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6E5514" w:rsidRPr="006E5514" w:rsidRDefault="006E5514" w:rsidP="007345D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№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br/>
              <w:t xml:space="preserve"> </w:t>
            </w:r>
            <w:r w:rsidR="007345DD" w:rsidRPr="007345DD">
              <w:rPr>
                <w:rFonts w:eastAsia="Times New Roman"/>
                <w:sz w:val="16"/>
                <w:szCs w:val="16"/>
                <w:lang w:val="uk-UA" w:eastAsia="uk-UA"/>
              </w:rPr>
              <w:t>з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Заходи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E5514" w:rsidRPr="006E5514" w:rsidRDefault="007345DD" w:rsidP="007345D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7345DD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О</w:t>
            </w:r>
            <w:r w:rsidR="006E5514"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д</w:t>
            </w:r>
            <w:r w:rsidRPr="007345DD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 xml:space="preserve">. </w:t>
            </w:r>
            <w:r w:rsidR="006E5514"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виміру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:rsidR="006E5514" w:rsidRPr="006E5514" w:rsidRDefault="0000042F" w:rsidP="006E551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план</w:t>
            </w:r>
            <w:r w:rsidR="006E5514" w:rsidRPr="006E5514"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Всього план на 6 років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  <w:hideMark/>
          </w:tcPr>
          <w:p w:rsidR="006E5514" w:rsidRPr="006E5514" w:rsidRDefault="0000042F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факт</w:t>
            </w:r>
            <w:r w:rsidR="006E5514"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Всього факт за 6 років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Стан виконання заходів у 201</w:t>
            </w:r>
            <w:r w:rsidRPr="007345DD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9</w:t>
            </w: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-2023 роках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 xml:space="preserve">% виконання </w:t>
            </w:r>
          </w:p>
        </w:tc>
      </w:tr>
      <w:tr w:rsidR="007345DD" w:rsidRPr="007345DD" w:rsidTr="007345DD">
        <w:trPr>
          <w:trHeight w:val="840"/>
        </w:trPr>
        <w:tc>
          <w:tcPr>
            <w:tcW w:w="568" w:type="dxa"/>
            <w:vMerge/>
            <w:vAlign w:val="center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E5514" w:rsidRPr="006E5514" w:rsidRDefault="006E5514" w:rsidP="006E5514">
            <w:pP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5514" w:rsidRPr="006E5514" w:rsidRDefault="006E5514" w:rsidP="006E5514">
            <w:pP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2018-2023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2018-2023</w:t>
            </w:r>
          </w:p>
        </w:tc>
        <w:tc>
          <w:tcPr>
            <w:tcW w:w="1559" w:type="dxa"/>
            <w:vMerge/>
            <w:vAlign w:val="center"/>
            <w:hideMark/>
          </w:tcPr>
          <w:p w:rsidR="006E5514" w:rsidRPr="006E5514" w:rsidRDefault="006E5514" w:rsidP="006E5514">
            <w:pP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5514" w:rsidRPr="006E5514" w:rsidRDefault="006E5514" w:rsidP="006E5514">
            <w:pP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</w:tr>
      <w:tr w:rsidR="007345DD" w:rsidRPr="007345DD" w:rsidTr="007345DD">
        <w:trPr>
          <w:trHeight w:val="173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Надавати щомісячну грошову компенсацію витрат на автомобільне паливо з розрахунку 50 літрів високооктанового бензину на місяць відповідно до діючих цін на паливо за наявності особистого транспортного засобу особам, які мають особливі та особливі трудові заслуги перед Батьківщиною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тис.</w:t>
            </w:r>
            <w:r w:rsidR="007345DD" w:rsidRPr="007345DD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грн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17,2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403A9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37,</w:t>
            </w:r>
            <w:r w:rsidR="00403A9B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403A9B" w:rsidP="00403A9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  <w:r w:rsidR="006E5514" w:rsidRPr="006E5514">
              <w:rPr>
                <w:rFonts w:eastAsia="Times New Roman"/>
                <w:sz w:val="16"/>
                <w:szCs w:val="16"/>
                <w:lang w:val="uk-UA" w:eastAsia="uk-UA"/>
              </w:rPr>
              <w:t>4,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403A9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1</w:t>
            </w:r>
            <w:r w:rsidR="00403A9B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52</w:t>
            </w: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,</w:t>
            </w:r>
            <w:r w:rsidR="00403A9B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34,5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403A9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  <w:r w:rsidR="00403A9B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403A9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14</w:t>
            </w:r>
            <w:r w:rsidR="00403A9B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0</w:t>
            </w: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,0</w:t>
            </w:r>
          </w:p>
        </w:tc>
        <w:tc>
          <w:tcPr>
            <w:tcW w:w="1559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2019 - 1 особа                                         2020 - 1 особа                                         2021 - 1 особа                                         2022 - 2 особи                                         2023 - 2 особи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403A9B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91,6</w:t>
            </w:r>
          </w:p>
        </w:tc>
      </w:tr>
      <w:tr w:rsidR="007345DD" w:rsidRPr="007345DD" w:rsidTr="007345DD">
        <w:trPr>
          <w:trHeight w:val="35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Проводити безоплатний капітальний ремонт: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br/>
              <w:t>1) власних житлових будинків і квартир: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br/>
              <w:t>осіб з інвалідністю внаслідок війни та прирівняних до них осіб;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br/>
              <w:t>осіб, які мають особливі та особливі трудові заслуги перед Батьківщиною;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br/>
              <w:t>колишніх малолітніх в'язнів концентраційних таборів, гетто та інших місць примусового тримання, визнаних особами з інвалідністю;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br/>
              <w:t>2) власних житлових будинків: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br/>
              <w:t>членів сім’ї померлого (загиблого) ветерана війни;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br/>
              <w:t>дружин (чоловіків) померлих жертв нацистських переслідувань, визнаних за життя особами з інвалідністю, які не одружились вдруге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0E61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тис.</w:t>
            </w:r>
            <w:r w:rsidR="000E61AC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грн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2019 - 2023 - капітальні ремонти не проводилися у зв’язку з відсутністю кошторисних призначень на зазначені цілі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 </w:t>
            </w:r>
          </w:p>
        </w:tc>
      </w:tr>
      <w:tr w:rsidR="007345DD" w:rsidRPr="007345DD" w:rsidTr="007345DD">
        <w:trPr>
          <w:trHeight w:val="222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lastRenderedPageBreak/>
              <w:t>3</w:t>
            </w:r>
          </w:p>
        </w:tc>
        <w:tc>
          <w:tcPr>
            <w:tcW w:w="2835" w:type="dxa"/>
            <w:shd w:val="clear" w:color="000000" w:fill="FFFFFF"/>
            <w:hideMark/>
          </w:tcPr>
          <w:p w:rsidR="006E5514" w:rsidRPr="006E5514" w:rsidRDefault="006E5514" w:rsidP="00C93AD0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Забезпечувати санаторно-курортним оздоровленням осіб, на яких поширюється дія Законів України «Про статус ветеранів війни, гарантії їх соціального захисту» та «Про жертви нацистських переслідувань», осіб з інвалідністю з числа військовослужбовців строкової військової служби відповідно до Закону України «Про соціальний і правовий захист військовослужбовців та членів їх сімей»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0E61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тис.</w:t>
            </w:r>
            <w:r w:rsidR="000E61AC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грн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182,8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198,6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213,1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189,3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783,8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182,8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196,1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208,6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180,9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768,4</w:t>
            </w:r>
          </w:p>
        </w:tc>
        <w:tc>
          <w:tcPr>
            <w:tcW w:w="1559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 xml:space="preserve">2019 - 20 осіб (в т.ч. 4 супроводжуючих) 2020 - 22 особи (в т.ч. 1 супроводжуючий)  2021 - 19 осіб (в т.ч. 1 супроводжуючий)    2022 - 20 осіб                                                    2023 - путівки не придбавались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98,0</w:t>
            </w:r>
          </w:p>
        </w:tc>
      </w:tr>
      <w:tr w:rsidR="007345DD" w:rsidRPr="007345DD" w:rsidTr="007345DD">
        <w:trPr>
          <w:trHeight w:val="2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Надавати компенсацію вартості самостійного санаторно-курортного лікування особам, на яких поширюється дія Закону України «Про статус ветеранів війни, гарантії їх соціального захисту» та особам зазначеним у статтях 6-1, 6-3 і 6-4 Закону України «Про жертви нацистських переслідувань» в порядку, визначеному постановою Кабінету Міністрів України від 17.06.2004 № 785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0E61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тис.</w:t>
            </w:r>
            <w:r w:rsidR="000E61AC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грн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</w:t>
            </w:r>
            <w:r w:rsidR="00AC6FAF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0,</w:t>
            </w:r>
            <w:r w:rsidR="00AC6FAF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2019 - 2023 - компенсація вартості самостійного санаторно-курортного лікування не виплачувалася у зв’язку з відсутністю звернень.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AC6FAF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0,0</w:t>
            </w:r>
            <w:r w:rsidR="006E5514"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 </w:t>
            </w:r>
          </w:p>
        </w:tc>
      </w:tr>
      <w:tr w:rsidR="007345DD" w:rsidRPr="007345DD" w:rsidTr="007345DD">
        <w:trPr>
          <w:trHeight w:val="8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6E5514" w:rsidRPr="006E5514" w:rsidRDefault="006E5514" w:rsidP="00C93AD0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 xml:space="preserve">Надавати пільги окремим категоріям громадян з послуг зв'язку на абонентну плату за користування телефоном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0E61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тис.</w:t>
            </w:r>
            <w:r w:rsidR="000E61AC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грн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  <w:r w:rsidR="00AC6FAF">
              <w:rPr>
                <w:rFonts w:eastAsia="Times New Roman"/>
                <w:sz w:val="16"/>
                <w:szCs w:val="16"/>
                <w:lang w:val="uk-UA" w:eastAsia="uk-UA"/>
              </w:rPr>
              <w:t>29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,</w:t>
            </w:r>
            <w:r w:rsidR="00AC6FAF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1484,5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1260,1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1430,</w:t>
            </w:r>
            <w:r w:rsidR="00AC6FAF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1460,8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716</w:t>
            </w:r>
            <w:r w:rsidR="00AC6FAF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5</w:t>
            </w: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,</w:t>
            </w:r>
            <w:r w:rsidR="00AC6FAF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1514,</w:t>
            </w:r>
            <w:r w:rsidR="00AC6FAF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1439,5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1229,0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1290,5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1302,7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6776,</w:t>
            </w:r>
            <w:r w:rsidR="00AC6FAF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2019 - 4441 особа                                          2020 - 3427 осіб                                             2021 - 2695 осіб                                             2022 - 2028 осіб                                               2023 - 1858 осіб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94,</w:t>
            </w:r>
            <w:r w:rsidR="00AC6FAF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6</w:t>
            </w:r>
          </w:p>
        </w:tc>
      </w:tr>
      <w:tr w:rsidR="007345DD" w:rsidRPr="007345DD" w:rsidTr="007345DD">
        <w:trPr>
          <w:trHeight w:val="135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6E5514" w:rsidRPr="006E5514" w:rsidRDefault="006E5514" w:rsidP="00C93AD0">
            <w:pPr>
              <w:spacing w:after="280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 xml:space="preserve">Надавати пільги на встановлення телефонів окремим категоріям громадян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0E61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тис.</w:t>
            </w:r>
            <w:r w:rsidR="000E61AC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грн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1,</w:t>
            </w:r>
            <w:r w:rsidR="00AC6FAF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</w:t>
            </w:r>
            <w:r w:rsidR="00AC6FAF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514" w:rsidRPr="006E5514" w:rsidRDefault="00AC6FAF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</w:t>
            </w:r>
            <w:r w:rsidR="00AC6FAF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AC6FAF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4,1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</w:t>
            </w:r>
            <w:r w:rsidR="00AC6FAF">
              <w:rPr>
                <w:rFonts w:eastAsia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AC6FAF" w:rsidP="00AC6FA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  <w:r w:rsidR="006E5514" w:rsidRPr="006E5514">
              <w:rPr>
                <w:rFonts w:eastAsia="Times New Roman"/>
                <w:sz w:val="16"/>
                <w:szCs w:val="16"/>
                <w:lang w:val="uk-UA" w:eastAsia="uk-UA"/>
              </w:rPr>
              <w:t>,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AC6FAF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2019 - 1 особа                                               2020 - пільга не надавалася                     2021 -   1 особа                                       2022 - пільга не надавалася                         2023 - 1 особа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7,</w:t>
            </w:r>
            <w:r w:rsidR="00AC6FAF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</w:tr>
      <w:tr w:rsidR="007345DD" w:rsidRPr="007345DD" w:rsidTr="007345DD">
        <w:trPr>
          <w:trHeight w:val="20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6E5514" w:rsidRPr="006E5514" w:rsidRDefault="006E5514" w:rsidP="00C93AD0">
            <w:pPr>
              <w:spacing w:after="280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Надавати компенсацію ПАТ «Укрзалізниц</w:t>
            </w:r>
            <w:r w:rsidR="00C93AD0">
              <w:rPr>
                <w:rFonts w:eastAsia="Times New Roman"/>
                <w:sz w:val="16"/>
                <w:szCs w:val="16"/>
                <w:lang w:val="uk-UA" w:eastAsia="uk-UA"/>
              </w:rPr>
              <w:t>я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» за пільгове перевезення осіб, які мають право на таку пільгу на залізничному транспорті приміського сполучення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0E61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тис.</w:t>
            </w:r>
            <w:r w:rsidR="000E61AC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грн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601,8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674,1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1915,6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573,5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3771,0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580,6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35,9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1863,4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141,9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2627,2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2019 - 2649 перевезення                                 2020 - 5577 перевезень                                        2021 - 1075 перевезень                                      2022 - 4728 перевезень                                      2023 - відшкодування за пільгові перевезення не здійснювалися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69,7</w:t>
            </w:r>
          </w:p>
        </w:tc>
      </w:tr>
      <w:tr w:rsidR="007345DD" w:rsidRPr="007345DD" w:rsidTr="007345DD">
        <w:trPr>
          <w:trHeight w:val="182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Відшкодовувати витрати за проїзд один раз на рік до будь-якого пункту України і назад автомобільним або повітряним, або залізничним, або водним транспортом громадянам, які постраждали внаслідок Чорнобильської катастрофи, віднесеним до категорій 1, 2 в розмірі 100% та 50% вартості проїзду відповідно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0E61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тис.</w:t>
            </w:r>
            <w:r w:rsidR="000E61AC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грн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41,2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32,3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AC6FAF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83,</w:t>
            </w:r>
            <w:r w:rsidR="00AC6FAF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42,3</w:t>
            </w:r>
          </w:p>
        </w:tc>
        <w:tc>
          <w:tcPr>
            <w:tcW w:w="1559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2021 - 21 особа                                         2022 - 32 особи                                             2023 - 8 осіб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50,7</w:t>
            </w:r>
          </w:p>
        </w:tc>
      </w:tr>
      <w:tr w:rsidR="007345DD" w:rsidRPr="007345DD" w:rsidTr="007345DD">
        <w:trPr>
          <w:trHeight w:val="225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6E5514" w:rsidRPr="006E5514" w:rsidRDefault="006E5514" w:rsidP="006E5514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Погасити за рахунок коштів міського бюджету кредиторську заборгованість по компенсації за пільговий проїзд один раз на рік до будь якого пункту України і назад автомобільним або повітряним, або залізничним, або водним транспортом громадянам, які постраждали внаслідок Чорнобильської катастрофи, віднесеним до категорій 1, 2, що утворилась станом на 01.01.2016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0E61A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тис.</w:t>
            </w:r>
            <w:r w:rsidR="000E61AC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грн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14,7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14,7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14,7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5514" w:rsidRPr="006E5514" w:rsidRDefault="006E5514" w:rsidP="007345DD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sz w:val="16"/>
                <w:szCs w:val="16"/>
                <w:lang w:val="uk-UA" w:eastAsia="uk-UA"/>
              </w:rPr>
              <w:t>2020 - 47 осіб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100,0</w:t>
            </w:r>
          </w:p>
        </w:tc>
      </w:tr>
      <w:tr w:rsidR="006E5514" w:rsidRPr="007345DD" w:rsidTr="007345DD">
        <w:trPr>
          <w:trHeight w:val="449"/>
        </w:trPr>
        <w:tc>
          <w:tcPr>
            <w:tcW w:w="3403" w:type="dxa"/>
            <w:gridSpan w:val="2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 xml:space="preserve">        Всього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233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2</w:t>
            </w: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,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23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90</w:t>
            </w: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,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3447,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2263,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15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4</w:t>
            </w: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1,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119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75</w:t>
            </w: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229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2</w:t>
            </w: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,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1699,9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332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7</w:t>
            </w: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,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1675,3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137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3</w:t>
            </w: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514" w:rsidRPr="006E5514" w:rsidRDefault="006E5514" w:rsidP="00AC6FA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103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68</w:t>
            </w: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,</w:t>
            </w:r>
            <w:r w:rsidR="00AC6FA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5514" w:rsidRPr="006E5514" w:rsidRDefault="006E5514" w:rsidP="006E5514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</w:pPr>
            <w:r w:rsidRPr="006E5514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uk-UA" w:eastAsia="uk-UA"/>
              </w:rPr>
              <w:t>86,6</w:t>
            </w:r>
          </w:p>
        </w:tc>
      </w:tr>
    </w:tbl>
    <w:p w:rsidR="001145D2" w:rsidRPr="007345DD" w:rsidRDefault="001145D2" w:rsidP="00C4732C">
      <w:pPr>
        <w:ind w:firstLine="5160"/>
        <w:jc w:val="right"/>
        <w:outlineLvl w:val="0"/>
        <w:rPr>
          <w:rFonts w:eastAsia="Times New Roman"/>
          <w:bCs/>
          <w:kern w:val="28"/>
          <w:sz w:val="18"/>
          <w:szCs w:val="18"/>
          <w:lang w:val="uk-UA" w:eastAsia="en-US"/>
        </w:rPr>
      </w:pPr>
    </w:p>
    <w:p w:rsidR="001145D2" w:rsidRPr="007345DD" w:rsidRDefault="001145D2" w:rsidP="00C4732C">
      <w:pPr>
        <w:ind w:firstLine="5160"/>
        <w:jc w:val="right"/>
        <w:outlineLvl w:val="0"/>
        <w:rPr>
          <w:rFonts w:eastAsia="Times New Roman"/>
          <w:bCs/>
          <w:kern w:val="28"/>
          <w:sz w:val="18"/>
          <w:szCs w:val="18"/>
          <w:lang w:val="uk-UA" w:eastAsia="en-US"/>
        </w:rPr>
      </w:pPr>
    </w:p>
    <w:sectPr w:rsidR="001145D2" w:rsidRPr="007345DD" w:rsidSect="001364B6">
      <w:pgSz w:w="16838" w:h="11906" w:orient="landscape"/>
      <w:pgMar w:top="1276" w:right="992" w:bottom="71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519"/>
    <w:multiLevelType w:val="multilevel"/>
    <w:tmpl w:val="E6A6EB1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8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F076D35"/>
    <w:multiLevelType w:val="hybridMultilevel"/>
    <w:tmpl w:val="4FF257AC"/>
    <w:lvl w:ilvl="0" w:tplc="C7EAD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00042"/>
    <w:multiLevelType w:val="hybridMultilevel"/>
    <w:tmpl w:val="07F6CD8E"/>
    <w:lvl w:ilvl="0" w:tplc="4D808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0158E8"/>
    <w:multiLevelType w:val="multilevel"/>
    <w:tmpl w:val="19449F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15F6E88"/>
    <w:multiLevelType w:val="hybridMultilevel"/>
    <w:tmpl w:val="6EC85576"/>
    <w:lvl w:ilvl="0" w:tplc="93103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C2250D"/>
    <w:multiLevelType w:val="multilevel"/>
    <w:tmpl w:val="23DAD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D8A3CA5"/>
    <w:multiLevelType w:val="hybridMultilevel"/>
    <w:tmpl w:val="82FCA1D2"/>
    <w:lvl w:ilvl="0" w:tplc="87682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D61BA"/>
    <w:multiLevelType w:val="multilevel"/>
    <w:tmpl w:val="AAD64CF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F8694D"/>
    <w:multiLevelType w:val="hybridMultilevel"/>
    <w:tmpl w:val="46161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8F1"/>
    <w:rsid w:val="0000042F"/>
    <w:rsid w:val="00001022"/>
    <w:rsid w:val="00004DA1"/>
    <w:rsid w:val="0000782F"/>
    <w:rsid w:val="00017A1F"/>
    <w:rsid w:val="0002264E"/>
    <w:rsid w:val="00026C2B"/>
    <w:rsid w:val="000308F4"/>
    <w:rsid w:val="00031A0D"/>
    <w:rsid w:val="000323DC"/>
    <w:rsid w:val="0004394F"/>
    <w:rsid w:val="00077150"/>
    <w:rsid w:val="00095726"/>
    <w:rsid w:val="000973CA"/>
    <w:rsid w:val="000A67D5"/>
    <w:rsid w:val="000B19A1"/>
    <w:rsid w:val="000C6435"/>
    <w:rsid w:val="000D5050"/>
    <w:rsid w:val="000E61AC"/>
    <w:rsid w:val="000E6874"/>
    <w:rsid w:val="000E694E"/>
    <w:rsid w:val="000E7D27"/>
    <w:rsid w:val="000F4DD7"/>
    <w:rsid w:val="00100885"/>
    <w:rsid w:val="00101784"/>
    <w:rsid w:val="001145D2"/>
    <w:rsid w:val="0012119A"/>
    <w:rsid w:val="001364B6"/>
    <w:rsid w:val="0015121A"/>
    <w:rsid w:val="00155FFD"/>
    <w:rsid w:val="001655D0"/>
    <w:rsid w:val="001675A7"/>
    <w:rsid w:val="001828F6"/>
    <w:rsid w:val="001A2369"/>
    <w:rsid w:val="001C63D0"/>
    <w:rsid w:val="002015C4"/>
    <w:rsid w:val="00204848"/>
    <w:rsid w:val="00237A87"/>
    <w:rsid w:val="00246966"/>
    <w:rsid w:val="00266D5F"/>
    <w:rsid w:val="002807B9"/>
    <w:rsid w:val="002879F5"/>
    <w:rsid w:val="002C4D19"/>
    <w:rsid w:val="00303149"/>
    <w:rsid w:val="00320545"/>
    <w:rsid w:val="0032497E"/>
    <w:rsid w:val="00324D4C"/>
    <w:rsid w:val="00325D4E"/>
    <w:rsid w:val="00346256"/>
    <w:rsid w:val="00346EAA"/>
    <w:rsid w:val="0035165C"/>
    <w:rsid w:val="0035264E"/>
    <w:rsid w:val="003652B3"/>
    <w:rsid w:val="003830FD"/>
    <w:rsid w:val="003A7A8E"/>
    <w:rsid w:val="003D7050"/>
    <w:rsid w:val="003E1793"/>
    <w:rsid w:val="003F1431"/>
    <w:rsid w:val="00403A9B"/>
    <w:rsid w:val="0040527B"/>
    <w:rsid w:val="0041209B"/>
    <w:rsid w:val="004147B8"/>
    <w:rsid w:val="0042255E"/>
    <w:rsid w:val="004533A3"/>
    <w:rsid w:val="00453619"/>
    <w:rsid w:val="004576D9"/>
    <w:rsid w:val="00463F4E"/>
    <w:rsid w:val="004710CE"/>
    <w:rsid w:val="00482B30"/>
    <w:rsid w:val="00492900"/>
    <w:rsid w:val="004C1625"/>
    <w:rsid w:val="004C710A"/>
    <w:rsid w:val="004D7157"/>
    <w:rsid w:val="004F3538"/>
    <w:rsid w:val="005010A6"/>
    <w:rsid w:val="00507A41"/>
    <w:rsid w:val="00540F20"/>
    <w:rsid w:val="00562DC8"/>
    <w:rsid w:val="005701E3"/>
    <w:rsid w:val="00573929"/>
    <w:rsid w:val="00576322"/>
    <w:rsid w:val="005A736E"/>
    <w:rsid w:val="005B132B"/>
    <w:rsid w:val="005C283C"/>
    <w:rsid w:val="005D63AA"/>
    <w:rsid w:val="005E1B54"/>
    <w:rsid w:val="005E79AA"/>
    <w:rsid w:val="005F7AB8"/>
    <w:rsid w:val="00600EBA"/>
    <w:rsid w:val="006022A1"/>
    <w:rsid w:val="00603C14"/>
    <w:rsid w:val="006148F9"/>
    <w:rsid w:val="006156F3"/>
    <w:rsid w:val="00617EF8"/>
    <w:rsid w:val="006228C9"/>
    <w:rsid w:val="00627C1D"/>
    <w:rsid w:val="006322D9"/>
    <w:rsid w:val="006532C4"/>
    <w:rsid w:val="00657258"/>
    <w:rsid w:val="00662F82"/>
    <w:rsid w:val="00670364"/>
    <w:rsid w:val="00686DBE"/>
    <w:rsid w:val="006C1D5C"/>
    <w:rsid w:val="006E52BA"/>
    <w:rsid w:val="006E5514"/>
    <w:rsid w:val="006E5CEB"/>
    <w:rsid w:val="00714C2E"/>
    <w:rsid w:val="00717C99"/>
    <w:rsid w:val="00717D8A"/>
    <w:rsid w:val="007345DD"/>
    <w:rsid w:val="00750B54"/>
    <w:rsid w:val="007547FF"/>
    <w:rsid w:val="00761A42"/>
    <w:rsid w:val="007678F1"/>
    <w:rsid w:val="007A44FE"/>
    <w:rsid w:val="007D2F77"/>
    <w:rsid w:val="007F4B92"/>
    <w:rsid w:val="00800A5E"/>
    <w:rsid w:val="00841880"/>
    <w:rsid w:val="0085243D"/>
    <w:rsid w:val="00853EAA"/>
    <w:rsid w:val="008646DF"/>
    <w:rsid w:val="00876999"/>
    <w:rsid w:val="008852D5"/>
    <w:rsid w:val="008A6DFA"/>
    <w:rsid w:val="008B7D93"/>
    <w:rsid w:val="008D024D"/>
    <w:rsid w:val="008E4D88"/>
    <w:rsid w:val="009011F0"/>
    <w:rsid w:val="009165FB"/>
    <w:rsid w:val="00917E30"/>
    <w:rsid w:val="009218D6"/>
    <w:rsid w:val="009257AF"/>
    <w:rsid w:val="00925AD5"/>
    <w:rsid w:val="00955034"/>
    <w:rsid w:val="009807CB"/>
    <w:rsid w:val="00990053"/>
    <w:rsid w:val="00995F0F"/>
    <w:rsid w:val="009A3ED6"/>
    <w:rsid w:val="009D101C"/>
    <w:rsid w:val="009F1699"/>
    <w:rsid w:val="009F4910"/>
    <w:rsid w:val="00A00EF1"/>
    <w:rsid w:val="00A10823"/>
    <w:rsid w:val="00A26A8C"/>
    <w:rsid w:val="00A60694"/>
    <w:rsid w:val="00A719CC"/>
    <w:rsid w:val="00A90C7D"/>
    <w:rsid w:val="00AB769E"/>
    <w:rsid w:val="00AC6FAF"/>
    <w:rsid w:val="00B06C6D"/>
    <w:rsid w:val="00B5510C"/>
    <w:rsid w:val="00B5698D"/>
    <w:rsid w:val="00B75C1C"/>
    <w:rsid w:val="00B84339"/>
    <w:rsid w:val="00B90E3B"/>
    <w:rsid w:val="00BB5EBB"/>
    <w:rsid w:val="00BC2F04"/>
    <w:rsid w:val="00BD3F0B"/>
    <w:rsid w:val="00BD74A6"/>
    <w:rsid w:val="00BE329C"/>
    <w:rsid w:val="00C00397"/>
    <w:rsid w:val="00C16014"/>
    <w:rsid w:val="00C21291"/>
    <w:rsid w:val="00C32CFA"/>
    <w:rsid w:val="00C43DC8"/>
    <w:rsid w:val="00C456A6"/>
    <w:rsid w:val="00C4732C"/>
    <w:rsid w:val="00C52927"/>
    <w:rsid w:val="00C538A2"/>
    <w:rsid w:val="00C61324"/>
    <w:rsid w:val="00C75932"/>
    <w:rsid w:val="00C93AD0"/>
    <w:rsid w:val="00CA4AD5"/>
    <w:rsid w:val="00CA7146"/>
    <w:rsid w:val="00CB2CB9"/>
    <w:rsid w:val="00CC105B"/>
    <w:rsid w:val="00CC20F2"/>
    <w:rsid w:val="00CD7675"/>
    <w:rsid w:val="00CE1642"/>
    <w:rsid w:val="00CE2D09"/>
    <w:rsid w:val="00CE4DBE"/>
    <w:rsid w:val="00D1155C"/>
    <w:rsid w:val="00D15EA3"/>
    <w:rsid w:val="00D21796"/>
    <w:rsid w:val="00D25BBD"/>
    <w:rsid w:val="00D31645"/>
    <w:rsid w:val="00D61F30"/>
    <w:rsid w:val="00D7167A"/>
    <w:rsid w:val="00D74B99"/>
    <w:rsid w:val="00D85427"/>
    <w:rsid w:val="00D85B41"/>
    <w:rsid w:val="00D96846"/>
    <w:rsid w:val="00DA2E30"/>
    <w:rsid w:val="00DA5134"/>
    <w:rsid w:val="00DB368C"/>
    <w:rsid w:val="00DC0B4A"/>
    <w:rsid w:val="00E03990"/>
    <w:rsid w:val="00E071FC"/>
    <w:rsid w:val="00E11D11"/>
    <w:rsid w:val="00E14844"/>
    <w:rsid w:val="00E425FA"/>
    <w:rsid w:val="00E640B7"/>
    <w:rsid w:val="00EA75E0"/>
    <w:rsid w:val="00EC42E1"/>
    <w:rsid w:val="00ED5A24"/>
    <w:rsid w:val="00EE62BC"/>
    <w:rsid w:val="00F05AEC"/>
    <w:rsid w:val="00F13DA4"/>
    <w:rsid w:val="00F23577"/>
    <w:rsid w:val="00F27B26"/>
    <w:rsid w:val="00F3663E"/>
    <w:rsid w:val="00F37499"/>
    <w:rsid w:val="00F42630"/>
    <w:rsid w:val="00F779DA"/>
    <w:rsid w:val="00F8038B"/>
    <w:rsid w:val="00F91519"/>
    <w:rsid w:val="00F94495"/>
    <w:rsid w:val="00FA4C88"/>
    <w:rsid w:val="00FA77D7"/>
    <w:rsid w:val="00FB781B"/>
    <w:rsid w:val="00FC32A7"/>
    <w:rsid w:val="00FC4017"/>
    <w:rsid w:val="00FE66F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09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30FD"/>
    <w:pPr>
      <w:ind w:left="720"/>
      <w:contextualSpacing/>
    </w:pPr>
  </w:style>
  <w:style w:type="character" w:customStyle="1" w:styleId="rvts0">
    <w:name w:val="rvts0"/>
    <w:rsid w:val="0085243D"/>
    <w:rPr>
      <w:rFonts w:cs="Times New Roman"/>
    </w:rPr>
  </w:style>
  <w:style w:type="paragraph" w:styleId="a3">
    <w:name w:val="Normal (Web)"/>
    <w:basedOn w:val="a"/>
    <w:semiHidden/>
    <w:rsid w:val="002C4D19"/>
  </w:style>
  <w:style w:type="paragraph" w:styleId="a4">
    <w:name w:val="Title"/>
    <w:aliases w:val="Заголовок2"/>
    <w:basedOn w:val="a"/>
    <w:next w:val="a"/>
    <w:link w:val="a5"/>
    <w:autoRedefine/>
    <w:qFormat/>
    <w:locked/>
    <w:rsid w:val="0040527B"/>
    <w:pPr>
      <w:ind w:firstLine="5160"/>
      <w:jc w:val="right"/>
      <w:outlineLvl w:val="0"/>
    </w:pPr>
    <w:rPr>
      <w:rFonts w:eastAsia="Times New Roman"/>
      <w:bCs/>
      <w:kern w:val="28"/>
      <w:sz w:val="27"/>
      <w:szCs w:val="27"/>
      <w:lang w:val="uk-UA" w:eastAsia="en-US"/>
    </w:rPr>
  </w:style>
  <w:style w:type="character" w:customStyle="1" w:styleId="a5">
    <w:name w:val="Название Знак"/>
    <w:aliases w:val="Заголовок2 Знак"/>
    <w:link w:val="a4"/>
    <w:rsid w:val="0040527B"/>
    <w:rPr>
      <w:rFonts w:ascii="Times New Roman" w:eastAsia="Times New Roman" w:hAnsi="Times New Roman"/>
      <w:bCs/>
      <w:kern w:val="28"/>
      <w:sz w:val="27"/>
      <w:szCs w:val="27"/>
      <w:lang w:eastAsia="en-US"/>
    </w:rPr>
  </w:style>
  <w:style w:type="character" w:customStyle="1" w:styleId="rvts9">
    <w:name w:val="rvts9"/>
    <w:rsid w:val="009D101C"/>
  </w:style>
  <w:style w:type="paragraph" w:customStyle="1" w:styleId="rvps2">
    <w:name w:val="rvps2"/>
    <w:basedOn w:val="a"/>
    <w:rsid w:val="00662F8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locked/>
    <w:rsid w:val="00D1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F37499"/>
    <w:rPr>
      <w:rFonts w:cs="Calibri"/>
      <w:shd w:val="clear" w:color="auto" w:fill="FFFFFF"/>
    </w:rPr>
  </w:style>
  <w:style w:type="paragraph" w:customStyle="1" w:styleId="10">
    <w:name w:val="Основной текст1"/>
    <w:basedOn w:val="a"/>
    <w:link w:val="a7"/>
    <w:rsid w:val="00F37499"/>
    <w:pPr>
      <w:widowControl w:val="0"/>
      <w:shd w:val="clear" w:color="auto" w:fill="FFFFFF"/>
      <w:spacing w:before="960" w:after="180" w:line="335" w:lineRule="exact"/>
    </w:pPr>
    <w:rPr>
      <w:rFonts w:ascii="Calibri" w:hAnsi="Calibri" w:cs="Calibri"/>
      <w:sz w:val="20"/>
      <w:szCs w:val="20"/>
      <w:lang w:val="uk-UA" w:eastAsia="uk-UA"/>
    </w:rPr>
  </w:style>
  <w:style w:type="paragraph" w:styleId="a8">
    <w:name w:val="Balloon Text"/>
    <w:basedOn w:val="a"/>
    <w:link w:val="a9"/>
    <w:rsid w:val="00F94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94495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5A73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4C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1625"/>
    <w:rPr>
      <w:rFonts w:ascii="Courier New" w:eastAsia="Times New Roman" w:hAnsi="Courier New" w:cs="Courier New"/>
      <w:lang w:val="ru-RU" w:eastAsia="ru-RU"/>
    </w:rPr>
  </w:style>
  <w:style w:type="character" w:customStyle="1" w:styleId="rvts11">
    <w:name w:val="rvts11"/>
    <w:basedOn w:val="a0"/>
    <w:rsid w:val="0024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надання фінансової підтримки громадським організаціям</vt:lpstr>
    </vt:vector>
  </TitlesOfParts>
  <Company>Grizli777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надання фінансової підтримки громадським організаціям</dc:title>
  <dc:creator>Admin</dc:creator>
  <cp:lastModifiedBy>Гаврилова Жанна</cp:lastModifiedBy>
  <cp:revision>14</cp:revision>
  <cp:lastPrinted>2024-03-27T13:48:00Z</cp:lastPrinted>
  <dcterms:created xsi:type="dcterms:W3CDTF">2024-02-12T15:14:00Z</dcterms:created>
  <dcterms:modified xsi:type="dcterms:W3CDTF">2024-04-23T07:49:00Z</dcterms:modified>
</cp:coreProperties>
</file>